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C01" w:rsidRPr="00EC67DA" w:rsidRDefault="003E0C01" w:rsidP="00837160">
      <w:pPr>
        <w:tabs>
          <w:tab w:val="left" w:pos="0"/>
        </w:tabs>
        <w:spacing w:before="87" w:line="240" w:lineRule="auto"/>
        <w:ind w:right="-283"/>
        <w:jc w:val="center"/>
        <w:rPr>
          <w:rFonts w:ascii="Arial" w:eastAsia="Arial" w:hAnsi="Arial" w:cs="Arial"/>
          <w:b/>
          <w:sz w:val="24"/>
          <w:szCs w:val="24"/>
        </w:rPr>
      </w:pPr>
      <w:bookmarkStart w:id="0" w:name="_heading=h.2et92p0" w:colFirst="0" w:colLast="0"/>
      <w:bookmarkEnd w:id="0"/>
      <w:r w:rsidRPr="00EC67DA">
        <w:rPr>
          <w:rFonts w:ascii="Arial" w:eastAsia="Arial" w:hAnsi="Arial" w:cs="Arial"/>
          <w:b/>
          <w:sz w:val="24"/>
          <w:szCs w:val="24"/>
        </w:rPr>
        <w:t>PROCESSO LICITATÓRIO Nº 002/2024</w:t>
      </w:r>
    </w:p>
    <w:p w:rsidR="003E0C01" w:rsidRPr="00EC67DA" w:rsidRDefault="003E0C01" w:rsidP="00837160">
      <w:pPr>
        <w:pBdr>
          <w:top w:val="nil"/>
          <w:left w:val="nil"/>
          <w:bottom w:val="nil"/>
          <w:right w:val="nil"/>
          <w:between w:val="nil"/>
        </w:pBdr>
        <w:tabs>
          <w:tab w:val="left" w:pos="0"/>
        </w:tabs>
        <w:spacing w:line="240" w:lineRule="auto"/>
        <w:ind w:right="-283"/>
        <w:rPr>
          <w:rFonts w:ascii="Arial" w:eastAsia="Arial" w:hAnsi="Arial" w:cs="Arial"/>
          <w:b/>
          <w:sz w:val="24"/>
          <w:szCs w:val="24"/>
        </w:rPr>
      </w:pPr>
    </w:p>
    <w:p w:rsidR="003E0C01" w:rsidRPr="00EC67DA" w:rsidRDefault="003E0C01" w:rsidP="00837160">
      <w:pPr>
        <w:tabs>
          <w:tab w:val="left" w:pos="0"/>
        </w:tabs>
        <w:spacing w:line="240" w:lineRule="auto"/>
        <w:ind w:right="-283"/>
        <w:jc w:val="center"/>
        <w:rPr>
          <w:rFonts w:ascii="Arial" w:eastAsia="Arial" w:hAnsi="Arial" w:cs="Arial"/>
          <w:b/>
          <w:sz w:val="24"/>
          <w:szCs w:val="24"/>
        </w:rPr>
      </w:pPr>
      <w:r w:rsidRPr="00EC67DA">
        <w:rPr>
          <w:rFonts w:ascii="Arial" w:eastAsia="Arial" w:hAnsi="Arial" w:cs="Arial"/>
          <w:b/>
          <w:sz w:val="24"/>
          <w:szCs w:val="24"/>
        </w:rPr>
        <w:t>EDITAL DE PREGÃO ELETRÔNICO Nº 002/2024 POR REGISTRO DE PREÇOS</w:t>
      </w:r>
    </w:p>
    <w:p w:rsidR="003E0C01" w:rsidRPr="00EC67DA" w:rsidRDefault="003E0C01" w:rsidP="00837160">
      <w:pPr>
        <w:pBdr>
          <w:top w:val="nil"/>
          <w:left w:val="nil"/>
          <w:bottom w:val="nil"/>
          <w:right w:val="nil"/>
          <w:between w:val="nil"/>
        </w:pBdr>
        <w:tabs>
          <w:tab w:val="left" w:pos="0"/>
        </w:tabs>
        <w:spacing w:line="240" w:lineRule="auto"/>
        <w:ind w:right="-283"/>
        <w:rPr>
          <w:rFonts w:ascii="Arial" w:eastAsia="Arial" w:hAnsi="Arial" w:cs="Arial"/>
          <w:b/>
          <w:sz w:val="24"/>
          <w:szCs w:val="24"/>
        </w:rPr>
      </w:pPr>
    </w:p>
    <w:tbl>
      <w:tblPr>
        <w:tblStyle w:val="70"/>
        <w:tblpPr w:leftFromText="141" w:rightFromText="141" w:vertAnchor="text" w:tblpY="198"/>
        <w:tblW w:w="111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89"/>
      </w:tblGrid>
      <w:tr w:rsidR="003E0C01" w:rsidRPr="00EC67DA" w:rsidTr="003E0C01">
        <w:tc>
          <w:tcPr>
            <w:tcW w:w="11189" w:type="dxa"/>
            <w:shd w:val="clear" w:color="auto" w:fill="BFBFBF"/>
          </w:tcPr>
          <w:p w:rsidR="003E0C01" w:rsidRPr="00EC67DA" w:rsidRDefault="003E0C01" w:rsidP="00837160">
            <w:pPr>
              <w:numPr>
                <w:ilvl w:val="0"/>
                <w:numId w:val="17"/>
              </w:numPr>
              <w:pBdr>
                <w:top w:val="nil"/>
                <w:left w:val="nil"/>
                <w:bottom w:val="nil"/>
                <w:right w:val="nil"/>
                <w:between w:val="nil"/>
              </w:pBdr>
              <w:tabs>
                <w:tab w:val="left" w:pos="0"/>
              </w:tabs>
              <w:suppressAutoHyphens w:val="0"/>
              <w:spacing w:after="0" w:line="240" w:lineRule="auto"/>
              <w:ind w:left="0" w:right="-283"/>
              <w:jc w:val="both"/>
              <w:rPr>
                <w:rFonts w:ascii="Arial" w:eastAsia="Arial" w:hAnsi="Arial" w:cs="Arial"/>
                <w:b/>
                <w:sz w:val="24"/>
                <w:szCs w:val="24"/>
              </w:rPr>
            </w:pPr>
            <w:r w:rsidRPr="00EC67DA">
              <w:rPr>
                <w:rFonts w:ascii="Arial" w:eastAsia="Arial" w:hAnsi="Arial" w:cs="Arial"/>
                <w:b/>
                <w:sz w:val="24"/>
                <w:szCs w:val="24"/>
              </w:rPr>
              <w:t>DAS DISPOSIÇÕES GERAIS</w:t>
            </w:r>
          </w:p>
        </w:tc>
      </w:tr>
    </w:tbl>
    <w:p w:rsidR="003E0C01" w:rsidRPr="00EC67DA" w:rsidRDefault="003E0C01" w:rsidP="00837160">
      <w:pPr>
        <w:pBdr>
          <w:top w:val="nil"/>
          <w:left w:val="nil"/>
          <w:bottom w:val="nil"/>
          <w:right w:val="nil"/>
          <w:between w:val="nil"/>
        </w:pBdr>
        <w:tabs>
          <w:tab w:val="left" w:pos="0"/>
        </w:tabs>
        <w:spacing w:line="240" w:lineRule="auto"/>
        <w:ind w:right="-283"/>
        <w:rPr>
          <w:rFonts w:ascii="Arial" w:eastAsia="Arial" w:hAnsi="Arial" w:cs="Arial"/>
          <w:b/>
          <w:sz w:val="24"/>
          <w:szCs w:val="24"/>
        </w:rPr>
      </w:pPr>
    </w:p>
    <w:p w:rsidR="003E0C01" w:rsidRPr="00EC67DA" w:rsidRDefault="003E0C01" w:rsidP="00837160">
      <w:pPr>
        <w:tabs>
          <w:tab w:val="left" w:pos="0"/>
        </w:tabs>
        <w:spacing w:line="240" w:lineRule="auto"/>
        <w:ind w:right="-283"/>
        <w:rPr>
          <w:rFonts w:ascii="Arial" w:eastAsia="Arial" w:hAnsi="Arial" w:cs="Arial"/>
          <w:b/>
          <w:sz w:val="24"/>
          <w:szCs w:val="24"/>
        </w:rPr>
      </w:pPr>
    </w:p>
    <w:p w:rsidR="003E0C01" w:rsidRPr="00EC67DA" w:rsidRDefault="003E0C01" w:rsidP="00837160">
      <w:pPr>
        <w:tabs>
          <w:tab w:val="left" w:pos="0"/>
        </w:tabs>
        <w:spacing w:line="240" w:lineRule="auto"/>
        <w:ind w:right="-283"/>
        <w:jc w:val="both"/>
        <w:rPr>
          <w:rFonts w:ascii="Arial" w:eastAsia="Arial" w:hAnsi="Arial" w:cs="Arial"/>
          <w:sz w:val="24"/>
          <w:szCs w:val="24"/>
        </w:rPr>
      </w:pPr>
      <w:r w:rsidRPr="00EC67DA">
        <w:rPr>
          <w:rFonts w:ascii="Arial" w:eastAsia="Arial" w:hAnsi="Arial" w:cs="Arial"/>
          <w:b/>
          <w:sz w:val="24"/>
          <w:szCs w:val="24"/>
        </w:rPr>
        <w:t xml:space="preserve">PREÂMBULO: </w:t>
      </w:r>
      <w:r w:rsidRPr="00EC67DA">
        <w:rPr>
          <w:rFonts w:ascii="Arial" w:eastAsia="Arial" w:hAnsi="Arial" w:cs="Arial"/>
          <w:sz w:val="24"/>
          <w:szCs w:val="24"/>
        </w:rPr>
        <w:t xml:space="preserve">A Associação Mato-Grossense dos Municípios-MT, Pessoa Jurídica de Direito Privado, inscrita no CNPJ nº 00.234.260/0001-21, com sede na Avenida Historiador Rubens de Mendonça de Mendonça n° 3.920, CPA, CEP 78.050.902 em Cuiabá-MT, e-mail: licitacao@amm.org.br, neste ato representada por seu Presidente Senhor LEONARDO TADEU BORTOLIN, vem através de seu Pregoeiro/Agente de contratação Srº Max Farias da Silva, designado pela Portaria nº 009/2024, tornar público para conhecimentos dos interessados, de acordo com a legislação em vigor, que se encontra aberta a licitação na modalidade PREGÃO ELETRÔNICO tipo Lote único </w:t>
      </w:r>
      <w:r w:rsidRPr="00EC67DA">
        <w:rPr>
          <w:rFonts w:ascii="Arial" w:eastAsia="Arial" w:hAnsi="Arial" w:cs="Arial"/>
          <w:b/>
          <w:sz w:val="24"/>
          <w:szCs w:val="24"/>
        </w:rPr>
        <w:t xml:space="preserve">Menor Preço Global, </w:t>
      </w:r>
      <w:r w:rsidR="00FE7794" w:rsidRPr="00EC67DA">
        <w:rPr>
          <w:rFonts w:ascii="Arial" w:eastAsia="Arial" w:hAnsi="Arial" w:cs="Arial"/>
          <w:b/>
          <w:sz w:val="24"/>
          <w:szCs w:val="24"/>
          <w:u w:val="single"/>
        </w:rPr>
        <w:t xml:space="preserve">tendo por finalidade o </w:t>
      </w:r>
      <w:r w:rsidR="00C46AB8" w:rsidRPr="00EC67DA">
        <w:rPr>
          <w:rFonts w:ascii="Arial" w:eastAsia="Arial" w:hAnsi="Arial" w:cs="Arial"/>
          <w:b/>
          <w:sz w:val="24"/>
          <w:szCs w:val="24"/>
          <w:u w:val="single"/>
        </w:rPr>
        <w:t xml:space="preserve">Registro de Preços visando a futura e eventual contratação de empresa para a fornecimento de </w:t>
      </w:r>
      <w:r w:rsidR="00C46AB8" w:rsidRPr="00EC67DA">
        <w:rPr>
          <w:rFonts w:ascii="Arial" w:eastAsia="Palatino Linotype" w:hAnsi="Arial" w:cs="Arial"/>
          <w:b/>
          <w:sz w:val="24"/>
          <w:szCs w:val="24"/>
          <w:u w:val="single"/>
        </w:rPr>
        <w:t>coffee-break e serviços de buffett volante</w:t>
      </w:r>
      <w:r w:rsidR="00C46AB8" w:rsidRPr="00EC67DA">
        <w:rPr>
          <w:rFonts w:ascii="Arial" w:hAnsi="Arial" w:cs="Arial"/>
          <w:sz w:val="24"/>
          <w:szCs w:val="24"/>
          <w:u w:val="single"/>
        </w:rPr>
        <w:t xml:space="preserve">, </w:t>
      </w:r>
      <w:r w:rsidR="00C46AB8" w:rsidRPr="00EC67DA">
        <w:rPr>
          <w:rFonts w:ascii="Arial" w:eastAsia="Arial" w:hAnsi="Arial" w:cs="Arial"/>
          <w:b/>
          <w:sz w:val="24"/>
          <w:szCs w:val="24"/>
          <w:u w:val="single"/>
        </w:rPr>
        <w:t xml:space="preserve">sob demanda, </w:t>
      </w:r>
      <w:r w:rsidR="00C46AB8" w:rsidRPr="00EC67DA">
        <w:rPr>
          <w:rFonts w:ascii="Arial" w:hAnsi="Arial" w:cs="Arial"/>
          <w:b/>
          <w:sz w:val="24"/>
          <w:szCs w:val="24"/>
          <w:u w:val="single"/>
        </w:rPr>
        <w:t>abrangendo a organização e o fornecimento de alimentação e bebidas</w:t>
      </w:r>
      <w:r w:rsidR="00FE7794" w:rsidRPr="00EC67DA">
        <w:rPr>
          <w:rFonts w:ascii="Arial" w:hAnsi="Arial" w:cs="Arial"/>
          <w:sz w:val="24"/>
          <w:szCs w:val="24"/>
        </w:rPr>
        <w:t>, conforme condições, quantidades e exigências estabelecidas neste Edital e seus anexos</w:t>
      </w:r>
    </w:p>
    <w:p w:rsidR="003E0C01" w:rsidRPr="00EC67DA" w:rsidRDefault="003E0C01" w:rsidP="00837160">
      <w:pPr>
        <w:widowControl w:val="0"/>
        <w:numPr>
          <w:ilvl w:val="1"/>
          <w:numId w:val="17"/>
        </w:numPr>
        <w:pBdr>
          <w:top w:val="nil"/>
          <w:left w:val="nil"/>
          <w:bottom w:val="nil"/>
          <w:right w:val="nil"/>
          <w:between w:val="nil"/>
        </w:pBdr>
        <w:tabs>
          <w:tab w:val="left" w:pos="0"/>
        </w:tabs>
        <w:suppressAutoHyphens w:val="0"/>
        <w:spacing w:after="0" w:line="240" w:lineRule="auto"/>
        <w:ind w:left="0" w:right="-283" w:hanging="10"/>
        <w:jc w:val="both"/>
        <w:rPr>
          <w:rFonts w:ascii="Arial" w:eastAsia="Arial" w:hAnsi="Arial" w:cs="Arial"/>
          <w:sz w:val="24"/>
          <w:szCs w:val="24"/>
        </w:rPr>
      </w:pPr>
      <w:r w:rsidRPr="00EC67DA">
        <w:rPr>
          <w:rFonts w:ascii="Arial" w:eastAsia="Arial" w:hAnsi="Arial" w:cs="Arial"/>
          <w:sz w:val="24"/>
          <w:szCs w:val="24"/>
        </w:rPr>
        <w:t>O procedimento licitatório obedecerá ao disposto na Lei n. 14.133/2021, Lei Complementar nº 123 de 14 de dezembro de 2006, e demais normas aplicáveis, bem como pelas condições estabelecidas neste Edital e seus anexos e, em conformidade com a autorização contida neste Processo Administrativo. O instrumento convocatório e todos os elementos integrantes encontram-se disponíveis, para conhecimento e retirada, no endereço eletrônico https://licitanet.com.br/</w:t>
      </w:r>
    </w:p>
    <w:p w:rsidR="003E0C01" w:rsidRPr="00EC67DA" w:rsidRDefault="003E0C01" w:rsidP="00837160">
      <w:pPr>
        <w:widowControl w:val="0"/>
        <w:numPr>
          <w:ilvl w:val="1"/>
          <w:numId w:val="17"/>
        </w:numPr>
        <w:pBdr>
          <w:top w:val="nil"/>
          <w:left w:val="nil"/>
          <w:bottom w:val="nil"/>
          <w:right w:val="nil"/>
          <w:between w:val="nil"/>
        </w:pBdr>
        <w:tabs>
          <w:tab w:val="left" w:pos="0"/>
        </w:tabs>
        <w:suppressAutoHyphens w:val="0"/>
        <w:spacing w:after="0" w:line="240" w:lineRule="auto"/>
        <w:ind w:left="0" w:right="-283" w:firstLine="283"/>
        <w:jc w:val="both"/>
        <w:rPr>
          <w:rFonts w:ascii="Arial" w:eastAsia="Arial" w:hAnsi="Arial" w:cs="Arial"/>
          <w:sz w:val="24"/>
          <w:szCs w:val="24"/>
        </w:rPr>
      </w:pPr>
      <w:r w:rsidRPr="00EC67DA">
        <w:rPr>
          <w:rFonts w:ascii="Arial" w:eastAsia="Arial" w:hAnsi="Arial" w:cs="Arial"/>
          <w:sz w:val="24"/>
          <w:szCs w:val="24"/>
        </w:rPr>
        <w:t>A sessão inaugural deste PREGÃO ELETRÔNICO dar-se-á por meio do sistema eletrônico, na data e horário, conforme abaixo:</w:t>
      </w:r>
    </w:p>
    <w:p w:rsidR="003E0C01" w:rsidRPr="00EC67DA" w:rsidRDefault="003E0C01" w:rsidP="00837160">
      <w:pPr>
        <w:pBdr>
          <w:top w:val="nil"/>
          <w:left w:val="nil"/>
          <w:bottom w:val="nil"/>
          <w:right w:val="nil"/>
          <w:between w:val="nil"/>
        </w:pBdr>
        <w:tabs>
          <w:tab w:val="left" w:pos="0"/>
        </w:tabs>
        <w:spacing w:line="240" w:lineRule="auto"/>
        <w:ind w:right="-283"/>
        <w:jc w:val="both"/>
        <w:rPr>
          <w:rFonts w:ascii="Arial" w:eastAsia="Arial" w:hAnsi="Arial" w:cs="Arial"/>
          <w:sz w:val="24"/>
          <w:szCs w:val="24"/>
        </w:rPr>
      </w:pPr>
    </w:p>
    <w:p w:rsidR="003E0C01" w:rsidRPr="001728F5" w:rsidRDefault="003E0C01" w:rsidP="00837160">
      <w:pPr>
        <w:pBdr>
          <w:top w:val="nil"/>
          <w:left w:val="nil"/>
          <w:bottom w:val="nil"/>
          <w:right w:val="nil"/>
          <w:between w:val="nil"/>
        </w:pBdr>
        <w:tabs>
          <w:tab w:val="left" w:pos="0"/>
        </w:tabs>
        <w:spacing w:line="240" w:lineRule="auto"/>
        <w:ind w:right="-283"/>
        <w:jc w:val="both"/>
        <w:rPr>
          <w:rFonts w:ascii="Arial" w:eastAsia="Arial" w:hAnsi="Arial" w:cs="Arial"/>
          <w:sz w:val="24"/>
          <w:szCs w:val="24"/>
        </w:rPr>
      </w:pPr>
      <w:r w:rsidRPr="001728F5">
        <w:rPr>
          <w:rFonts w:ascii="Arial" w:eastAsia="Arial" w:hAnsi="Arial" w:cs="Arial"/>
          <w:sz w:val="24"/>
          <w:szCs w:val="24"/>
        </w:rPr>
        <w:t xml:space="preserve">Data de abertura da sessão: </w:t>
      </w:r>
      <w:r w:rsidR="001728F5" w:rsidRPr="001728F5">
        <w:rPr>
          <w:rFonts w:ascii="Arial" w:eastAsia="Arial" w:hAnsi="Arial" w:cs="Arial"/>
          <w:sz w:val="24"/>
          <w:szCs w:val="24"/>
        </w:rPr>
        <w:t>19</w:t>
      </w:r>
      <w:r w:rsidRPr="001728F5">
        <w:rPr>
          <w:rFonts w:ascii="Arial" w:eastAsia="Arial" w:hAnsi="Arial" w:cs="Arial"/>
          <w:sz w:val="24"/>
          <w:szCs w:val="24"/>
        </w:rPr>
        <w:t>/</w:t>
      </w:r>
      <w:r w:rsidR="007C49BA" w:rsidRPr="001728F5">
        <w:rPr>
          <w:rFonts w:ascii="Arial" w:eastAsia="Arial" w:hAnsi="Arial" w:cs="Arial"/>
          <w:sz w:val="24"/>
          <w:szCs w:val="24"/>
        </w:rPr>
        <w:t>04</w:t>
      </w:r>
      <w:bookmarkStart w:id="1" w:name="_GoBack"/>
      <w:bookmarkEnd w:id="1"/>
      <w:r w:rsidRPr="001728F5">
        <w:rPr>
          <w:rFonts w:ascii="Arial" w:eastAsia="Arial" w:hAnsi="Arial" w:cs="Arial"/>
          <w:sz w:val="24"/>
          <w:szCs w:val="24"/>
        </w:rPr>
        <w:t>/2024</w:t>
      </w:r>
    </w:p>
    <w:p w:rsidR="003E0C01" w:rsidRPr="001728F5" w:rsidRDefault="001728F5" w:rsidP="00837160">
      <w:pPr>
        <w:pBdr>
          <w:top w:val="nil"/>
          <w:left w:val="nil"/>
          <w:bottom w:val="nil"/>
          <w:right w:val="nil"/>
          <w:between w:val="nil"/>
        </w:pBdr>
        <w:tabs>
          <w:tab w:val="left" w:pos="0"/>
        </w:tabs>
        <w:spacing w:line="240" w:lineRule="auto"/>
        <w:ind w:right="-283"/>
        <w:jc w:val="both"/>
        <w:rPr>
          <w:rFonts w:ascii="Arial" w:eastAsia="Arial" w:hAnsi="Arial" w:cs="Arial"/>
          <w:sz w:val="24"/>
          <w:szCs w:val="24"/>
        </w:rPr>
      </w:pPr>
      <w:r w:rsidRPr="001728F5">
        <w:rPr>
          <w:rFonts w:ascii="Arial" w:eastAsia="Arial" w:hAnsi="Arial" w:cs="Arial"/>
          <w:sz w:val="24"/>
          <w:szCs w:val="24"/>
        </w:rPr>
        <w:t>Horário : 10H:0</w:t>
      </w:r>
      <w:r w:rsidR="003E0C01" w:rsidRPr="001728F5">
        <w:rPr>
          <w:rFonts w:ascii="Arial" w:eastAsia="Arial" w:hAnsi="Arial" w:cs="Arial"/>
          <w:sz w:val="24"/>
          <w:szCs w:val="24"/>
        </w:rPr>
        <w:t xml:space="preserve">0MIN (horário de </w:t>
      </w:r>
      <w:r w:rsidR="00E867A8" w:rsidRPr="001728F5">
        <w:rPr>
          <w:rFonts w:ascii="Arial" w:eastAsia="Arial" w:hAnsi="Arial" w:cs="Arial"/>
          <w:sz w:val="24"/>
          <w:szCs w:val="24"/>
        </w:rPr>
        <w:t>Brasília</w:t>
      </w:r>
      <w:r w:rsidR="003E0C01" w:rsidRPr="001728F5">
        <w:rPr>
          <w:rFonts w:ascii="Arial" w:eastAsia="Arial" w:hAnsi="Arial" w:cs="Arial"/>
          <w:sz w:val="24"/>
          <w:szCs w:val="24"/>
        </w:rPr>
        <w:t>)</w:t>
      </w:r>
    </w:p>
    <w:p w:rsidR="003E0C01" w:rsidRPr="001728F5" w:rsidRDefault="003E0C01" w:rsidP="00837160">
      <w:pPr>
        <w:pBdr>
          <w:top w:val="nil"/>
          <w:left w:val="nil"/>
          <w:bottom w:val="nil"/>
          <w:right w:val="nil"/>
          <w:between w:val="nil"/>
        </w:pBdr>
        <w:tabs>
          <w:tab w:val="left" w:pos="0"/>
        </w:tabs>
        <w:spacing w:line="240" w:lineRule="auto"/>
        <w:ind w:right="-283"/>
        <w:jc w:val="both"/>
        <w:rPr>
          <w:rFonts w:ascii="Arial" w:eastAsia="Arial" w:hAnsi="Arial" w:cs="Arial"/>
          <w:sz w:val="24"/>
          <w:szCs w:val="24"/>
        </w:rPr>
      </w:pPr>
      <w:r w:rsidRPr="001728F5">
        <w:rPr>
          <w:rFonts w:ascii="Arial" w:eastAsia="Arial" w:hAnsi="Arial" w:cs="Arial"/>
          <w:sz w:val="24"/>
          <w:szCs w:val="24"/>
        </w:rPr>
        <w:t>As propostas poderão ser enviadas até a data e horário limite da Abertura da Sessão.</w:t>
      </w:r>
    </w:p>
    <w:p w:rsidR="003E0C01" w:rsidRPr="001728F5" w:rsidRDefault="003E0C01" w:rsidP="00415F58">
      <w:pPr>
        <w:rPr>
          <w:rFonts w:ascii="Arial" w:eastAsia="Arial" w:hAnsi="Arial" w:cs="Arial"/>
          <w:sz w:val="24"/>
          <w:szCs w:val="24"/>
        </w:rPr>
      </w:pPr>
      <w:r w:rsidRPr="001728F5">
        <w:rPr>
          <w:rFonts w:ascii="Arial" w:eastAsia="Arial" w:hAnsi="Arial" w:cs="Arial"/>
          <w:sz w:val="24"/>
          <w:szCs w:val="24"/>
        </w:rPr>
        <w:t xml:space="preserve">Valor Estimado: </w:t>
      </w:r>
      <w:r w:rsidRPr="001728F5">
        <w:rPr>
          <w:rFonts w:ascii="Arial" w:eastAsia="Arial" w:hAnsi="Arial" w:cs="Arial"/>
          <w:b/>
          <w:sz w:val="24"/>
          <w:szCs w:val="24"/>
        </w:rPr>
        <w:t xml:space="preserve">R$ </w:t>
      </w:r>
      <w:r w:rsidR="00175390" w:rsidRPr="001728F5">
        <w:rPr>
          <w:rFonts w:ascii="Arial" w:eastAsia="Arial" w:hAnsi="Arial" w:cs="Arial"/>
          <w:b/>
          <w:sz w:val="24"/>
          <w:szCs w:val="24"/>
        </w:rPr>
        <w:t>286.463,50</w:t>
      </w:r>
      <w:r w:rsidR="00175390" w:rsidRPr="001728F5">
        <w:rPr>
          <w:rFonts w:ascii="Arial" w:eastAsia="Arial" w:hAnsi="Arial" w:cs="Arial"/>
          <w:sz w:val="24"/>
          <w:szCs w:val="24"/>
        </w:rPr>
        <w:t xml:space="preserve"> (duzentos e oitenta e seis mil quatrocentos e sessenta e três reais e cinquenta centavos)</w:t>
      </w:r>
    </w:p>
    <w:p w:rsidR="00907F67" w:rsidRPr="00EC67DA" w:rsidRDefault="003E0C01" w:rsidP="00837160">
      <w:pPr>
        <w:pBdr>
          <w:top w:val="nil"/>
          <w:left w:val="nil"/>
          <w:bottom w:val="nil"/>
          <w:right w:val="nil"/>
          <w:between w:val="nil"/>
        </w:pBdr>
        <w:tabs>
          <w:tab w:val="left" w:pos="0"/>
        </w:tabs>
        <w:spacing w:line="240" w:lineRule="auto"/>
        <w:ind w:right="-283"/>
        <w:jc w:val="both"/>
        <w:rPr>
          <w:rFonts w:ascii="Arial" w:hAnsi="Arial" w:cs="Arial"/>
          <w:sz w:val="24"/>
          <w:szCs w:val="24"/>
        </w:rPr>
      </w:pPr>
      <w:r w:rsidRPr="001728F5">
        <w:rPr>
          <w:rFonts w:ascii="Arial" w:eastAsia="Arial" w:hAnsi="Arial" w:cs="Arial"/>
          <w:sz w:val="24"/>
          <w:szCs w:val="24"/>
        </w:rPr>
        <w:t>Local/Plataforma:Licitanet</w:t>
      </w:r>
    </w:p>
    <w:p w:rsidR="00907F67" w:rsidRPr="00EC67DA" w:rsidRDefault="003E0C01" w:rsidP="00415F58">
      <w:pPr>
        <w:pStyle w:val="Ttulo1"/>
        <w:rPr>
          <w:rFonts w:ascii="Arial" w:hAnsi="Arial" w:cs="Arial"/>
          <w:sz w:val="24"/>
          <w:szCs w:val="24"/>
        </w:rPr>
      </w:pPr>
      <w:bookmarkStart w:id="2" w:name="_Toc149517427"/>
      <w:r w:rsidRPr="00EC67DA">
        <w:rPr>
          <w:rStyle w:val="normaltextrun"/>
          <w:rFonts w:ascii="Arial" w:hAnsi="Arial" w:cs="Arial"/>
          <w:sz w:val="24"/>
          <w:szCs w:val="24"/>
        </w:rPr>
        <w:t>PUBLICIDADE</w:t>
      </w:r>
      <w:bookmarkEnd w:id="2"/>
    </w:p>
    <w:p w:rsidR="00907F67" w:rsidRPr="00EC67DA" w:rsidRDefault="003E0C01" w:rsidP="00837160">
      <w:pPr>
        <w:pStyle w:val="paragraph"/>
        <w:numPr>
          <w:ilvl w:val="1"/>
          <w:numId w:val="1"/>
        </w:numPr>
        <w:tabs>
          <w:tab w:val="left" w:pos="1134"/>
        </w:tabs>
        <w:spacing w:before="120" w:beforeAutospacing="0" w:after="0" w:afterAutospacing="0"/>
        <w:ind w:left="0" w:right="-283" w:firstLine="142"/>
        <w:jc w:val="both"/>
        <w:textAlignment w:val="baseline"/>
        <w:rPr>
          <w:rFonts w:ascii="Arial" w:hAnsi="Arial" w:cs="Arial"/>
        </w:rPr>
      </w:pPr>
      <w:r w:rsidRPr="00EC67DA">
        <w:rPr>
          <w:rFonts w:ascii="Arial" w:hAnsi="Arial" w:cs="Arial"/>
        </w:rPr>
        <w:t>A publicidade deste Edital será realizada mediante divulgação e manutenção do inteiro teor do ato</w:t>
      </w:r>
      <w:r w:rsidR="004E45D0" w:rsidRPr="00EC67DA">
        <w:rPr>
          <w:rFonts w:ascii="Arial" w:hAnsi="Arial" w:cs="Arial"/>
        </w:rPr>
        <w:t xml:space="preserve"> convocatório e de seus anexos no endereço eletrônico: </w:t>
      </w:r>
      <w:r w:rsidR="004E45D0" w:rsidRPr="00EC67DA">
        <w:rPr>
          <w:rStyle w:val="Hyperlink1"/>
          <w:rFonts w:ascii="Arial" w:hAnsi="Arial" w:cs="Arial"/>
          <w:color w:val="auto"/>
        </w:rPr>
        <w:lastRenderedPageBreak/>
        <w:t>https://www.licitanet.com.br/</w:t>
      </w:r>
      <w:r w:rsidR="004E45D0" w:rsidRPr="00EC67DA">
        <w:rPr>
          <w:rFonts w:ascii="Arial" w:hAnsi="Arial" w:cs="Arial"/>
        </w:rPr>
        <w:t>, e no sítio internet da AMM, disponível no endereço eletrônico: Associação Mato-grossense dos Municípios (amm.org.br)</w:t>
      </w:r>
      <w:r w:rsidRPr="00EC67DA">
        <w:rPr>
          <w:rFonts w:ascii="Arial" w:hAnsi="Arial" w:cs="Arial"/>
        </w:rPr>
        <w:t xml:space="preserve"> </w:t>
      </w:r>
      <w:r w:rsidR="004E45D0" w:rsidRPr="00EC67DA">
        <w:rPr>
          <w:rFonts w:ascii="Arial" w:hAnsi="Arial" w:cs="Arial"/>
        </w:rPr>
        <w:t xml:space="preserve"> e </w:t>
      </w:r>
      <w:r w:rsidRPr="00EC67DA">
        <w:rPr>
          <w:rFonts w:ascii="Arial" w:hAnsi="Arial" w:cs="Arial"/>
        </w:rPr>
        <w:t xml:space="preserve">Portal Nacional de Contratações Públicas - PNCP, disponível no endereço eletrônico: </w:t>
      </w:r>
      <w:hyperlink r:id="rId11">
        <w:r w:rsidRPr="00EC67DA">
          <w:rPr>
            <w:rStyle w:val="Hyperlink1"/>
            <w:rFonts w:ascii="Arial" w:hAnsi="Arial" w:cs="Arial"/>
            <w:color w:val="auto"/>
          </w:rPr>
          <w:t>https://pncp.gov.br/</w:t>
        </w:r>
      </w:hyperlink>
      <w:r w:rsidRPr="00EC67DA">
        <w:rPr>
          <w:rFonts w:ascii="Arial" w:hAnsi="Arial" w:cs="Arial"/>
        </w:rPr>
        <w:t xml:space="preserve">, nos termos fixados nos </w:t>
      </w:r>
      <w:hyperlink r:id="rId12" w:anchor="art54" w:history="1">
        <w:r w:rsidRPr="00EC67DA">
          <w:rPr>
            <w:rStyle w:val="Hyperlink1"/>
            <w:rFonts w:ascii="Arial" w:hAnsi="Arial" w:cs="Arial"/>
            <w:color w:val="auto"/>
          </w:rPr>
          <w:t>art. 54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presente Edital também será publicado, em forma de AVISO, no </w:t>
      </w:r>
      <w:hyperlink r:id="rId13">
        <w:r w:rsidRPr="00EC67DA">
          <w:rPr>
            <w:rStyle w:val="Hyperlink1"/>
            <w:rFonts w:ascii="Arial" w:hAnsi="Arial" w:cs="Arial"/>
            <w:color w:val="auto"/>
          </w:rPr>
          <w:t>Diário Oficial</w:t>
        </w:r>
      </w:hyperlink>
      <w:r w:rsidRPr="00EC67DA">
        <w:rPr>
          <w:rFonts w:ascii="Arial" w:hAnsi="Arial" w:cs="Arial"/>
        </w:rPr>
        <w:t>, bem como em jornal diário de grande circulação (</w:t>
      </w:r>
      <w:hyperlink r:id="rId14" w:anchor="art54" w:history="1">
        <w:r w:rsidRPr="00EC67DA">
          <w:rPr>
            <w:rStyle w:val="Hyperlink1"/>
            <w:rFonts w:ascii="Arial" w:hAnsi="Arial" w:cs="Arial"/>
            <w:color w:val="auto"/>
          </w:rPr>
          <w:t>art. 54, § 1º,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hyperlink r:id="rId15">
        <w:r w:rsidRPr="00EC67DA">
          <w:rPr>
            <w:rStyle w:val="Hyperlink1"/>
            <w:rFonts w:ascii="Arial" w:hAnsi="Arial" w:cs="Arial"/>
            <w:color w:val="auto"/>
          </w:rPr>
          <w:t>https://www.licitanet.com.br/</w:t>
        </w:r>
      </w:hyperlink>
      <w:r w:rsidRPr="00EC67DA">
        <w:rPr>
          <w:rFonts w:ascii="Arial" w:hAnsi="Arial" w:cs="Arial"/>
        </w:rPr>
        <w:t xml:space="preserve">, e no sítio internet da AMM, disponível no endereço eletrônico: </w:t>
      </w:r>
      <w:hyperlink r:id="rId16" w:history="1">
        <w:r w:rsidRPr="00EC67DA">
          <w:rPr>
            <w:rStyle w:val="Hyperlink"/>
            <w:rFonts w:ascii="Arial" w:hAnsi="Arial" w:cs="Arial"/>
            <w:color w:val="auto"/>
          </w:rPr>
          <w:t>Associação Mato-grossense dos Municípios (amm.org.br)</w:t>
        </w:r>
      </w:hyperlink>
    </w:p>
    <w:p w:rsidR="00907F67" w:rsidRPr="00EC67DA" w:rsidRDefault="003E0C01" w:rsidP="00837160">
      <w:pPr>
        <w:pStyle w:val="Ttulo1"/>
        <w:spacing w:after="0" w:line="240" w:lineRule="auto"/>
        <w:ind w:left="0" w:right="-283"/>
        <w:rPr>
          <w:rFonts w:ascii="Arial" w:hAnsi="Arial" w:cs="Arial"/>
          <w:sz w:val="24"/>
          <w:szCs w:val="24"/>
        </w:rPr>
      </w:pPr>
      <w:bookmarkStart w:id="3" w:name="_Toc149517428"/>
      <w:r w:rsidRPr="00EC67DA">
        <w:rPr>
          <w:rStyle w:val="normaltextrun"/>
          <w:rFonts w:ascii="Arial" w:hAnsi="Arial" w:cs="Arial"/>
          <w:sz w:val="24"/>
          <w:szCs w:val="24"/>
        </w:rPr>
        <w:t>PLATAFORMA ELETRÔNICA</w:t>
      </w:r>
      <w:bookmarkEnd w:id="3"/>
    </w:p>
    <w:p w:rsidR="00907F67" w:rsidRPr="00EC67DA" w:rsidRDefault="003E0C01" w:rsidP="00837160">
      <w:pPr>
        <w:pStyle w:val="paragraph"/>
        <w:numPr>
          <w:ilvl w:val="1"/>
          <w:numId w:val="1"/>
        </w:numPr>
        <w:tabs>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O Pregão</w:t>
      </w:r>
      <w:r w:rsidRPr="00EC67DA">
        <w:rPr>
          <w:rStyle w:val="normaltextrun"/>
          <w:rFonts w:ascii="Arial" w:hAnsi="Arial" w:cs="Arial"/>
        </w:rPr>
        <w:t>, em sua forma eletrônica (</w:t>
      </w:r>
      <w:hyperlink r:id="rId17" w:anchor="art17" w:history="1">
        <w:r w:rsidRPr="00EC67DA">
          <w:rPr>
            <w:rStyle w:val="Hyperlink1"/>
            <w:rFonts w:ascii="Arial" w:hAnsi="Arial" w:cs="Arial"/>
            <w:color w:val="auto"/>
          </w:rPr>
          <w:t>art. 17, § 2º, da Lei Federal nº 14.133, de 2021</w:t>
        </w:r>
      </w:hyperlink>
      <w:r w:rsidRPr="00EC67DA">
        <w:rPr>
          <w:rStyle w:val="normaltextrun"/>
          <w:rFonts w:ascii="Arial" w:hAnsi="Arial" w:cs="Arial"/>
        </w:rPr>
        <w:t>)</w:t>
      </w:r>
      <w:r w:rsidRPr="00EC67DA">
        <w:rPr>
          <w:rFonts w:ascii="Arial" w:hAnsi="Arial" w:cs="Arial"/>
        </w:rPr>
        <w:t xml:space="preserve">, será realizada em sessão pública, por intermédio da INTERNET (rede mundial de computadores), mediante condições de segurança, criptografia e autenticação em todas as suas fases no Portal Licitanet, disponível no endereço eletrônico: </w:t>
      </w:r>
      <w:hyperlink r:id="rId18">
        <w:r w:rsidRPr="00EC67DA">
          <w:rPr>
            <w:rStyle w:val="Hyperlink1"/>
            <w:rFonts w:ascii="Arial" w:hAnsi="Arial" w:cs="Arial"/>
            <w:color w:val="auto"/>
          </w:rPr>
          <w:t>https://www.licitanet.com.br/</w:t>
        </w:r>
      </w:hyperlink>
      <w:r w:rsidRPr="00EC67DA">
        <w:rPr>
          <w:rFonts w:ascii="Arial" w:hAnsi="Arial" w:cs="Arial"/>
        </w:rPr>
        <w:t>.</w:t>
      </w:r>
    </w:p>
    <w:p w:rsidR="00907F67" w:rsidRPr="001728F5" w:rsidRDefault="003E0C01" w:rsidP="001728F5">
      <w:pPr>
        <w:pStyle w:val="Ttulo1"/>
        <w:spacing w:after="0" w:line="240" w:lineRule="auto"/>
        <w:ind w:left="0" w:right="-283"/>
        <w:rPr>
          <w:rFonts w:ascii="Arial" w:hAnsi="Arial" w:cs="Arial"/>
          <w:sz w:val="24"/>
          <w:szCs w:val="24"/>
        </w:rPr>
      </w:pPr>
      <w:bookmarkStart w:id="4" w:name="_DATA_E_HORÁRIO"/>
      <w:bookmarkStart w:id="5" w:name="_Toc149517429"/>
      <w:bookmarkEnd w:id="4"/>
      <w:r w:rsidRPr="00EC67DA">
        <w:rPr>
          <w:rStyle w:val="normaltextrun"/>
          <w:rFonts w:ascii="Arial" w:hAnsi="Arial" w:cs="Arial"/>
          <w:sz w:val="24"/>
          <w:szCs w:val="24"/>
        </w:rPr>
        <w:t>DATA E HORÁRIO</w:t>
      </w:r>
      <w:bookmarkEnd w:id="5"/>
      <w:r w:rsidRPr="001728F5">
        <w:rPr>
          <w:rFonts w:ascii="Arial" w:hAnsi="Arial" w:cs="Arial"/>
        </w:rPr>
        <w:t>.</w:t>
      </w:r>
    </w:p>
    <w:p w:rsidR="00907F67" w:rsidRPr="00EC67DA" w:rsidRDefault="00907F67" w:rsidP="00837160">
      <w:pPr>
        <w:pStyle w:val="paragraph"/>
        <w:tabs>
          <w:tab w:val="left" w:pos="0"/>
          <w:tab w:val="left" w:pos="1134"/>
        </w:tabs>
        <w:spacing w:before="120" w:beforeAutospacing="0" w:after="0" w:afterAutospacing="0"/>
        <w:ind w:right="-283"/>
        <w:jc w:val="both"/>
        <w:textAlignment w:val="baseline"/>
        <w:rPr>
          <w:rFonts w:ascii="Arial" w:hAnsi="Arial" w:cs="Arial"/>
        </w:rPr>
      </w:pP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rsidR="00907F67" w:rsidRPr="00EC67DA" w:rsidRDefault="003E0C01" w:rsidP="00837160">
      <w:pPr>
        <w:pStyle w:val="Ttulo1"/>
        <w:spacing w:after="0" w:line="240" w:lineRule="auto"/>
        <w:ind w:left="0" w:right="-283"/>
        <w:rPr>
          <w:rFonts w:ascii="Arial" w:hAnsi="Arial" w:cs="Arial"/>
          <w:sz w:val="24"/>
          <w:szCs w:val="24"/>
        </w:rPr>
      </w:pPr>
      <w:bookmarkStart w:id="6" w:name="_Toc149517430"/>
      <w:r w:rsidRPr="00EC67DA">
        <w:rPr>
          <w:rStyle w:val="normaltextrun"/>
          <w:rFonts w:ascii="Arial" w:hAnsi="Arial" w:cs="Arial"/>
          <w:sz w:val="24"/>
          <w:szCs w:val="24"/>
        </w:rPr>
        <w:t>AGENTE DE CONTRAÇÃO</w:t>
      </w:r>
      <w:bookmarkEnd w:id="6"/>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Os trabalhos do certame licitatório serão conduzidos pelo  funcionário Max Farias da Silva</w:t>
      </w:r>
      <w:r w:rsidRPr="00EC67DA">
        <w:rPr>
          <w:rFonts w:ascii="Arial" w:hAnsi="Arial" w:cs="Arial"/>
          <w:b/>
          <w:bCs/>
        </w:rPr>
        <w:t>,</w:t>
      </w:r>
      <w:r w:rsidRPr="00EC67DA">
        <w:rPr>
          <w:rFonts w:ascii="Arial" w:hAnsi="Arial" w:cs="Arial"/>
        </w:rPr>
        <w:t xml:space="preserve"> designado Pregoeiro (</w:t>
      </w:r>
      <w:hyperlink r:id="rId19" w:anchor="art8" w:history="1">
        <w:r w:rsidRPr="00EC67DA">
          <w:rPr>
            <w:rStyle w:val="Hyperlink1"/>
            <w:rFonts w:ascii="Arial" w:hAnsi="Arial" w:cs="Arial"/>
            <w:color w:val="auto"/>
          </w:rPr>
          <w:t>art. 8º da Lei Federal nº 14.133, de 2021</w:t>
        </w:r>
      </w:hyperlink>
      <w:r w:rsidRPr="00EC67DA">
        <w:rPr>
          <w:rFonts w:ascii="Arial" w:hAnsi="Arial" w:cs="Arial"/>
        </w:rPr>
        <w:t>) por intermédio da Portaria nº 09 de 2024, e que nesta licitação será denominado(a) PREGOEIRO (</w:t>
      </w:r>
      <w:hyperlink r:id="rId20" w:anchor="art8" w:history="1">
        <w:r w:rsidRPr="00EC67DA">
          <w:rPr>
            <w:rStyle w:val="Hyperlink1"/>
            <w:rFonts w:ascii="Arial" w:hAnsi="Arial" w:cs="Arial"/>
            <w:color w:val="auto"/>
          </w:rPr>
          <w:t>art. 8º, §5º,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O(A) Pregoeiro será auxiliado por equipe de apoio (</w:t>
      </w:r>
      <w:hyperlink r:id="rId21" w:anchor="art8" w:history="1">
        <w:r w:rsidRPr="00EC67DA">
          <w:rPr>
            <w:rStyle w:val="Hyperlink1"/>
            <w:rFonts w:ascii="Arial" w:hAnsi="Arial" w:cs="Arial"/>
            <w:color w:val="auto"/>
          </w:rPr>
          <w:t>art. 8º, §1º, da Lei Federal nº 14.133, de 2021</w:t>
        </w:r>
      </w:hyperlink>
      <w:r w:rsidRPr="00EC67DA">
        <w:rPr>
          <w:rFonts w:ascii="Arial" w:hAnsi="Arial" w:cs="Arial"/>
        </w:rPr>
        <w:t>) designada pela Portaria nº 09 de 2024, e responderá individualmente pelos atos que praticar.</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Em caso de impedimento na condução do certame licitatório, o Pregoeiro será substituído automaticamente por outro Pregoeiro designado pela Portaria nº 09, de 2024, seguindo a ordem de substituição definida na referida portaria.</w:t>
      </w:r>
    </w:p>
    <w:p w:rsidR="00907F67" w:rsidRPr="00EC67DA" w:rsidRDefault="003E0C01" w:rsidP="00837160">
      <w:pPr>
        <w:pStyle w:val="Ttulo1"/>
        <w:spacing w:after="0" w:line="240" w:lineRule="auto"/>
        <w:ind w:left="0" w:right="-283"/>
        <w:rPr>
          <w:rFonts w:ascii="Arial" w:hAnsi="Arial" w:cs="Arial"/>
          <w:sz w:val="24"/>
          <w:szCs w:val="24"/>
        </w:rPr>
      </w:pPr>
      <w:bookmarkStart w:id="7" w:name="_Toc149517431"/>
      <w:r w:rsidRPr="00EC67DA">
        <w:rPr>
          <w:rStyle w:val="normaltextrun"/>
          <w:rFonts w:ascii="Arial" w:hAnsi="Arial" w:cs="Arial"/>
          <w:sz w:val="24"/>
          <w:szCs w:val="24"/>
        </w:rPr>
        <w:t>OBJETO</w:t>
      </w:r>
      <w:bookmarkEnd w:id="7"/>
      <w:r w:rsidRPr="00EC67DA">
        <w:rPr>
          <w:rStyle w:val="normaltextrun"/>
          <w:rFonts w:ascii="Arial" w:hAnsi="Arial" w:cs="Arial"/>
          <w:sz w:val="24"/>
          <w:szCs w:val="24"/>
        </w:rPr>
        <w:t> </w:t>
      </w:r>
    </w:p>
    <w:p w:rsidR="00837160" w:rsidRPr="00837160"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A presente licit</w:t>
      </w:r>
      <w:r w:rsidR="00FE7794" w:rsidRPr="00EC67DA">
        <w:rPr>
          <w:rStyle w:val="normaltextrun"/>
          <w:rFonts w:ascii="Arial" w:hAnsi="Arial" w:cs="Arial"/>
        </w:rPr>
        <w:t xml:space="preserve">ação, por item, tem por objeto </w:t>
      </w:r>
      <w:r w:rsidRPr="00EC67DA">
        <w:rPr>
          <w:rFonts w:ascii="Arial" w:hAnsi="Arial" w:cs="Arial"/>
        </w:rPr>
        <w:t xml:space="preserve">o registro de preço para futura e eventual contratação de empresa para </w:t>
      </w:r>
      <w:r w:rsidR="007F3B48" w:rsidRPr="00EC67DA">
        <w:rPr>
          <w:rFonts w:ascii="Arial" w:hAnsi="Arial" w:cs="Arial"/>
          <w:b/>
        </w:rPr>
        <w:t xml:space="preserve">fornecimento </w:t>
      </w:r>
      <w:r w:rsidR="007F3B48" w:rsidRPr="00EC67DA">
        <w:rPr>
          <w:rFonts w:ascii="Arial" w:eastAsia="Arial" w:hAnsi="Arial" w:cs="Arial"/>
          <w:b/>
          <w:u w:val="single"/>
        </w:rPr>
        <w:t xml:space="preserve">de </w:t>
      </w:r>
      <w:r w:rsidR="007F3B48" w:rsidRPr="00EC67DA">
        <w:rPr>
          <w:rFonts w:ascii="Arial" w:eastAsia="Palatino Linotype" w:hAnsi="Arial" w:cs="Arial"/>
          <w:b/>
          <w:u w:val="single"/>
        </w:rPr>
        <w:t>coffee-break e serviços de buffett volante</w:t>
      </w:r>
      <w:r w:rsidR="007F3B48" w:rsidRPr="00EC67DA">
        <w:rPr>
          <w:rFonts w:ascii="Arial" w:hAnsi="Arial" w:cs="Arial"/>
          <w:u w:val="single"/>
        </w:rPr>
        <w:t xml:space="preserve">, </w:t>
      </w:r>
      <w:r w:rsidR="007F3B48" w:rsidRPr="00EC67DA">
        <w:rPr>
          <w:rFonts w:ascii="Arial" w:eastAsia="Arial" w:hAnsi="Arial" w:cs="Arial"/>
          <w:b/>
          <w:u w:val="single"/>
        </w:rPr>
        <w:t xml:space="preserve">sob demanda, </w:t>
      </w:r>
      <w:r w:rsidR="007F3B48" w:rsidRPr="00EC67DA">
        <w:rPr>
          <w:rFonts w:ascii="Arial" w:hAnsi="Arial" w:cs="Arial"/>
          <w:b/>
          <w:u w:val="single"/>
        </w:rPr>
        <w:t>abrangendo a organização e o fornecimento de alimentação e bebidas</w:t>
      </w:r>
      <w:r w:rsidRPr="00EC67DA">
        <w:rPr>
          <w:rFonts w:ascii="Arial" w:hAnsi="Arial" w:cs="Arial"/>
        </w:rPr>
        <w:t>,</w:t>
      </w:r>
      <w:r w:rsidR="004F6F50" w:rsidRPr="00EC67DA">
        <w:rPr>
          <w:rFonts w:ascii="Arial" w:eastAsia="Arial" w:hAnsi="Arial" w:cs="Arial"/>
          <w:b/>
          <w:u w:val="single"/>
        </w:rPr>
        <w:t xml:space="preserve">sob demanda, </w:t>
      </w:r>
      <w:r w:rsidR="004F6F50" w:rsidRPr="00EC67DA">
        <w:rPr>
          <w:rFonts w:ascii="Arial" w:hAnsi="Arial" w:cs="Arial"/>
          <w:b/>
          <w:u w:val="single"/>
        </w:rPr>
        <w:t xml:space="preserve">abrangendo a organização e </w:t>
      </w:r>
      <w:r w:rsidR="00EC67DA">
        <w:rPr>
          <w:rFonts w:ascii="Arial" w:hAnsi="Arial" w:cs="Arial"/>
          <w:b/>
          <w:u w:val="single"/>
        </w:rPr>
        <w:t xml:space="preserve">o fornecimento de alimentação e </w:t>
      </w:r>
      <w:r w:rsidR="004F6F50" w:rsidRPr="00EC67DA">
        <w:rPr>
          <w:rFonts w:ascii="Arial" w:hAnsi="Arial" w:cs="Arial"/>
          <w:b/>
          <w:u w:val="single"/>
        </w:rPr>
        <w:t>bebidas,</w:t>
      </w:r>
      <w:r w:rsidRPr="00EC67DA">
        <w:rPr>
          <w:rFonts w:ascii="Arial" w:hAnsi="Arial" w:cs="Arial"/>
        </w:rPr>
        <w:t xml:space="preserve"> conforme condições, quantidades e exigências </w:t>
      </w:r>
      <w:r w:rsidRPr="00EC67DA">
        <w:rPr>
          <w:rFonts w:ascii="Arial" w:hAnsi="Arial" w:cs="Arial"/>
        </w:rPr>
        <w:lastRenderedPageBreak/>
        <w:t>estabelecidas neste Edital e seus anexos</w:t>
      </w:r>
      <w:r w:rsidR="00FE7794" w:rsidRPr="00EC67DA">
        <w:rPr>
          <w:rStyle w:val="normaltextrun"/>
          <w:rFonts w:ascii="Arial" w:hAnsi="Arial" w:cs="Arial"/>
        </w:rPr>
        <w:t>,</w:t>
      </w:r>
      <w:r w:rsidRPr="00EC67DA">
        <w:rPr>
          <w:rStyle w:val="normaltextrun"/>
          <w:rFonts w:ascii="Arial" w:hAnsi="Arial" w:cs="Arial"/>
        </w:rPr>
        <w:t xml:space="preserve"> conforme especificações, condições, quantidades e prazos constantes do</w:t>
      </w:r>
      <w:r w:rsidRPr="00EC67DA">
        <w:rPr>
          <w:rStyle w:val="normaltextrun"/>
          <w:rFonts w:ascii="Arial" w:hAnsi="Arial" w:cs="Arial"/>
          <w:b/>
          <w:bCs/>
        </w:rPr>
        <w:t xml:space="preserve"> </w:t>
      </w:r>
      <w:hyperlink w:anchor="_ANEXO_I_-_1">
        <w:r w:rsidRPr="00EC67DA">
          <w:rPr>
            <w:rStyle w:val="Hyperlink1"/>
            <w:rFonts w:ascii="Arial" w:hAnsi="Arial" w:cs="Arial"/>
            <w:bCs/>
            <w:color w:val="auto"/>
            <w:u w:val="none"/>
          </w:rPr>
          <w:t>Termo de Referência - Anexo I deste Edital</w:t>
        </w:r>
      </w:hyperlink>
      <w:r w:rsidRPr="00EC67DA">
        <w:rPr>
          <w:rStyle w:val="normaltextrun"/>
          <w:rFonts w:ascii="Arial" w:hAnsi="Arial" w:cs="Arial"/>
          <w:bCs/>
        </w:rPr>
        <w:t>.</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b/>
          <w:bCs/>
        </w:rPr>
        <w:t>Descrição do objeto da contratação:</w:t>
      </w:r>
      <w:r w:rsidRPr="00EC67DA">
        <w:rPr>
          <w:rStyle w:val="normaltextrun"/>
          <w:rFonts w:ascii="Arial" w:hAnsi="Arial" w:cs="Arial"/>
        </w:rPr>
        <w:t xml:space="preserve"> </w:t>
      </w:r>
    </w:p>
    <w:tbl>
      <w:tblPr>
        <w:tblpPr w:leftFromText="141" w:rightFromText="141" w:vertAnchor="text" w:horzAnchor="margin" w:tblpY="-21"/>
        <w:tblW w:w="8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5468"/>
        <w:gridCol w:w="1174"/>
        <w:gridCol w:w="1033"/>
      </w:tblGrid>
      <w:tr w:rsidR="00B26939" w:rsidRPr="00EC67DA" w:rsidTr="00B26939">
        <w:trPr>
          <w:trHeight w:val="720"/>
        </w:trPr>
        <w:tc>
          <w:tcPr>
            <w:tcW w:w="925"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b/>
                <w:sz w:val="24"/>
                <w:szCs w:val="24"/>
              </w:rPr>
            </w:pPr>
            <w:r w:rsidRPr="00EC67DA">
              <w:rPr>
                <w:rFonts w:ascii="Arial" w:eastAsia="Palatino Linotype" w:hAnsi="Arial" w:cs="Arial"/>
                <w:b/>
                <w:sz w:val="24"/>
                <w:szCs w:val="24"/>
              </w:rPr>
              <w:t>Código</w:t>
            </w:r>
          </w:p>
        </w:tc>
        <w:tc>
          <w:tcPr>
            <w:tcW w:w="5468"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b/>
                <w:sz w:val="24"/>
                <w:szCs w:val="24"/>
              </w:rPr>
            </w:pPr>
            <w:r w:rsidRPr="00EC67DA">
              <w:rPr>
                <w:rFonts w:ascii="Arial" w:eastAsia="Palatino Linotype" w:hAnsi="Arial" w:cs="Arial"/>
                <w:b/>
                <w:sz w:val="24"/>
                <w:szCs w:val="24"/>
              </w:rPr>
              <w:t>Descrição</w:t>
            </w:r>
          </w:p>
        </w:tc>
        <w:tc>
          <w:tcPr>
            <w:tcW w:w="1174"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b/>
                <w:sz w:val="24"/>
                <w:szCs w:val="24"/>
              </w:rPr>
            </w:pPr>
            <w:r w:rsidRPr="00EC67DA">
              <w:rPr>
                <w:rFonts w:ascii="Arial" w:eastAsia="Palatino Linotype" w:hAnsi="Arial" w:cs="Arial"/>
                <w:b/>
                <w:sz w:val="24"/>
                <w:szCs w:val="24"/>
              </w:rPr>
              <w:t>Med.</w:t>
            </w:r>
          </w:p>
        </w:tc>
        <w:tc>
          <w:tcPr>
            <w:tcW w:w="1033"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b/>
                <w:sz w:val="24"/>
                <w:szCs w:val="24"/>
              </w:rPr>
            </w:pPr>
            <w:r w:rsidRPr="00EC67DA">
              <w:rPr>
                <w:rFonts w:ascii="Arial" w:eastAsia="Palatino Linotype" w:hAnsi="Arial" w:cs="Arial"/>
                <w:b/>
                <w:sz w:val="24"/>
                <w:szCs w:val="24"/>
              </w:rPr>
              <w:t>Quant.</w:t>
            </w:r>
          </w:p>
        </w:tc>
      </w:tr>
      <w:tr w:rsidR="00B26939" w:rsidRPr="00EC67DA" w:rsidTr="00B26939">
        <w:trPr>
          <w:trHeight w:val="1561"/>
        </w:trPr>
        <w:tc>
          <w:tcPr>
            <w:tcW w:w="925" w:type="dxa"/>
          </w:tcPr>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r w:rsidRPr="00EC67DA">
              <w:rPr>
                <w:rFonts w:ascii="Arial" w:eastAsia="Palatino Linotype" w:hAnsi="Arial" w:cs="Arial"/>
                <w:sz w:val="24"/>
                <w:szCs w:val="24"/>
              </w:rPr>
              <w:t>275625-0</w:t>
            </w:r>
          </w:p>
        </w:tc>
        <w:tc>
          <w:tcPr>
            <w:tcW w:w="5468" w:type="dxa"/>
          </w:tcPr>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bookmarkStart w:id="8" w:name="bookmark=id.30j0zll" w:colFirst="0" w:colLast="0"/>
            <w:bookmarkStart w:id="9" w:name="bookmark=id.gjdgxs" w:colFirst="0" w:colLast="0"/>
            <w:bookmarkEnd w:id="8"/>
            <w:bookmarkEnd w:id="9"/>
            <w:r w:rsidRPr="00EC67DA">
              <w:rPr>
                <w:rFonts w:ascii="Arial" w:eastAsia="Palatino Linotype" w:hAnsi="Arial" w:cs="Arial"/>
                <w:sz w:val="24"/>
                <w:szCs w:val="24"/>
              </w:rPr>
              <w:t>SERVIÇO DE  BUFFET POR PESSOA</w:t>
            </w:r>
          </w:p>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r w:rsidRPr="00EC67DA">
              <w:rPr>
                <w:rFonts w:ascii="Arial" w:eastAsia="Palatino Linotype" w:hAnsi="Arial" w:cs="Arial"/>
                <w:sz w:val="24"/>
                <w:szCs w:val="24"/>
              </w:rPr>
              <w:t>Serviço completo de Buffet, incluindo alimentação, bebidas, louças, talheres e garçom, conforme cardápio constante do Anexo I – Termo de Referência.</w:t>
            </w:r>
          </w:p>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p>
        </w:tc>
        <w:tc>
          <w:tcPr>
            <w:tcW w:w="1174"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sz w:val="24"/>
                <w:szCs w:val="24"/>
              </w:rPr>
            </w:pPr>
            <w:r w:rsidRPr="00EC67DA">
              <w:rPr>
                <w:rFonts w:ascii="Arial" w:eastAsia="Palatino Linotype" w:hAnsi="Arial" w:cs="Arial"/>
                <w:sz w:val="24"/>
                <w:szCs w:val="24"/>
              </w:rPr>
              <w:t>PESSOAS</w:t>
            </w:r>
          </w:p>
        </w:tc>
        <w:tc>
          <w:tcPr>
            <w:tcW w:w="1033"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sz w:val="24"/>
                <w:szCs w:val="24"/>
              </w:rPr>
            </w:pPr>
            <w:r w:rsidRPr="00EC67DA">
              <w:rPr>
                <w:rFonts w:ascii="Arial" w:eastAsia="Palatino Linotype" w:hAnsi="Arial" w:cs="Arial"/>
                <w:sz w:val="24"/>
                <w:szCs w:val="24"/>
              </w:rPr>
              <w:t>250</w:t>
            </w:r>
          </w:p>
        </w:tc>
      </w:tr>
      <w:tr w:rsidR="00B26939" w:rsidRPr="00EC67DA" w:rsidTr="00B26939">
        <w:trPr>
          <w:trHeight w:val="1033"/>
        </w:trPr>
        <w:tc>
          <w:tcPr>
            <w:tcW w:w="925" w:type="dxa"/>
          </w:tcPr>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bookmarkStart w:id="10" w:name="_heading=h.1fob9te" w:colFirst="0" w:colLast="0"/>
            <w:bookmarkEnd w:id="10"/>
            <w:r w:rsidRPr="00EC67DA">
              <w:rPr>
                <w:rFonts w:ascii="Arial" w:eastAsia="Palatino Linotype" w:hAnsi="Arial" w:cs="Arial"/>
                <w:sz w:val="24"/>
                <w:szCs w:val="24"/>
              </w:rPr>
              <w:t>00061910</w:t>
            </w:r>
          </w:p>
        </w:tc>
        <w:tc>
          <w:tcPr>
            <w:tcW w:w="5468" w:type="dxa"/>
          </w:tcPr>
          <w:p w:rsidR="00B26939" w:rsidRPr="00EC67DA" w:rsidRDefault="00B26939" w:rsidP="00837160">
            <w:pPr>
              <w:pBdr>
                <w:top w:val="nil"/>
                <w:left w:val="nil"/>
                <w:bottom w:val="nil"/>
                <w:right w:val="nil"/>
                <w:between w:val="nil"/>
              </w:pBdr>
              <w:tabs>
                <w:tab w:val="left" w:pos="0"/>
                <w:tab w:val="left" w:pos="4945"/>
              </w:tabs>
              <w:spacing w:line="240" w:lineRule="auto"/>
              <w:jc w:val="both"/>
              <w:rPr>
                <w:rFonts w:ascii="Arial" w:eastAsia="Palatino Linotype" w:hAnsi="Arial" w:cs="Arial"/>
                <w:sz w:val="24"/>
                <w:szCs w:val="24"/>
              </w:rPr>
            </w:pPr>
            <w:r w:rsidRPr="00EC67DA">
              <w:rPr>
                <w:rFonts w:ascii="Arial" w:eastAsia="Palatino Linotype" w:hAnsi="Arial" w:cs="Arial"/>
                <w:sz w:val="24"/>
                <w:szCs w:val="24"/>
              </w:rPr>
              <w:t>SERVIÇO DE COFFEE-BREAK POR PESSOA</w:t>
            </w:r>
            <w:r w:rsidRPr="00EC67DA">
              <w:rPr>
                <w:rFonts w:ascii="Arial" w:eastAsia="Palatino Linotype" w:hAnsi="Arial" w:cs="Arial"/>
                <w:sz w:val="24"/>
                <w:szCs w:val="24"/>
              </w:rPr>
              <w:br/>
              <w:t>Serviço completo de coffee-break, incluindo alimentação, bebidas e utensílios necessários, conforme cardápio constante do Anexo I – Termo de Referência.</w:t>
            </w:r>
          </w:p>
        </w:tc>
        <w:tc>
          <w:tcPr>
            <w:tcW w:w="1174"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rPr>
                <w:rFonts w:ascii="Arial" w:eastAsia="Palatino Linotype" w:hAnsi="Arial" w:cs="Arial"/>
                <w:sz w:val="24"/>
                <w:szCs w:val="24"/>
              </w:rPr>
            </w:pPr>
            <w:r w:rsidRPr="00EC67DA">
              <w:rPr>
                <w:rFonts w:ascii="Arial" w:eastAsia="Palatino Linotype" w:hAnsi="Arial" w:cs="Arial"/>
                <w:sz w:val="24"/>
                <w:szCs w:val="24"/>
              </w:rPr>
              <w:t>PESSOAS</w:t>
            </w:r>
          </w:p>
        </w:tc>
        <w:tc>
          <w:tcPr>
            <w:tcW w:w="1033" w:type="dxa"/>
            <w:vAlign w:val="center"/>
          </w:tcPr>
          <w:p w:rsidR="00B26939" w:rsidRPr="00EC67DA" w:rsidRDefault="00B26939" w:rsidP="00837160">
            <w:pPr>
              <w:pBdr>
                <w:top w:val="nil"/>
                <w:left w:val="nil"/>
                <w:bottom w:val="nil"/>
                <w:right w:val="nil"/>
                <w:between w:val="nil"/>
              </w:pBdr>
              <w:tabs>
                <w:tab w:val="left" w:pos="0"/>
                <w:tab w:val="left" w:pos="4945"/>
              </w:tabs>
              <w:spacing w:line="240" w:lineRule="auto"/>
              <w:jc w:val="center"/>
              <w:rPr>
                <w:rFonts w:ascii="Arial" w:eastAsia="Palatino Linotype" w:hAnsi="Arial" w:cs="Arial"/>
                <w:sz w:val="24"/>
                <w:szCs w:val="24"/>
              </w:rPr>
            </w:pPr>
            <w:r w:rsidRPr="00EC67DA">
              <w:rPr>
                <w:rFonts w:ascii="Arial" w:eastAsia="Palatino Linotype" w:hAnsi="Arial" w:cs="Arial"/>
                <w:sz w:val="24"/>
                <w:szCs w:val="24"/>
              </w:rPr>
              <w:t>3.840</w:t>
            </w:r>
          </w:p>
        </w:tc>
      </w:tr>
    </w:tbl>
    <w:p w:rsidR="00907F67" w:rsidRPr="00EC67DA" w:rsidRDefault="00907F67" w:rsidP="00837160">
      <w:pPr>
        <w:pStyle w:val="paragraph"/>
        <w:tabs>
          <w:tab w:val="left" w:pos="0"/>
          <w:tab w:val="left" w:pos="1134"/>
        </w:tabs>
        <w:spacing w:before="120" w:beforeAutospacing="0" w:after="0" w:afterAutospacing="0"/>
        <w:ind w:right="-283"/>
        <w:jc w:val="both"/>
        <w:textAlignment w:val="baseline"/>
        <w:rPr>
          <w:rFonts w:ascii="Arial" w:hAnsi="Arial" w:cs="Arial"/>
        </w:rPr>
      </w:pPr>
    </w:p>
    <w:p w:rsidR="00907F67" w:rsidRPr="00EC67DA" w:rsidRDefault="00907F67" w:rsidP="00837160">
      <w:pPr>
        <w:pStyle w:val="paragraph"/>
        <w:tabs>
          <w:tab w:val="left" w:pos="0"/>
          <w:tab w:val="left" w:pos="1134"/>
        </w:tabs>
        <w:spacing w:before="120" w:beforeAutospacing="0" w:after="0" w:afterAutospacing="0"/>
        <w:ind w:right="-283"/>
        <w:jc w:val="both"/>
        <w:textAlignment w:val="baseline"/>
        <w:rPr>
          <w:rFonts w:ascii="Arial" w:hAnsi="Arial" w:cs="Arial"/>
        </w:rPr>
      </w:pP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Fazem parte do presente Edital os anexos abaixo relacionados: </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Anexo I - Termo de Referência;</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Anexo II - Modelo de Declarações;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Anexo III - Modelo de Proposta;</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Anexo IV - Minuta da Ata de Registro de Preços;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Anexo V - Minuta do Instrumento de Contrato.</w:t>
      </w:r>
    </w:p>
    <w:p w:rsidR="00907F67" w:rsidRPr="00EC67DA" w:rsidRDefault="003E0C01" w:rsidP="00837160">
      <w:pPr>
        <w:pStyle w:val="Ttulo1"/>
        <w:spacing w:after="0" w:line="240" w:lineRule="auto"/>
        <w:ind w:left="0" w:right="-283"/>
        <w:rPr>
          <w:rFonts w:ascii="Arial" w:hAnsi="Arial" w:cs="Arial"/>
          <w:sz w:val="24"/>
          <w:szCs w:val="24"/>
        </w:rPr>
      </w:pPr>
      <w:bookmarkStart w:id="11" w:name="_Toc149517432"/>
      <w:r w:rsidRPr="00EC67DA">
        <w:rPr>
          <w:rStyle w:val="normaltextrun"/>
          <w:rFonts w:ascii="Arial" w:hAnsi="Arial" w:cs="Arial"/>
          <w:sz w:val="24"/>
          <w:szCs w:val="24"/>
        </w:rPr>
        <w:t>CONDIÇÕES PARA PARTICIPAÇÃO</w:t>
      </w:r>
      <w:bookmarkEnd w:id="11"/>
      <w:r w:rsidRPr="00EC67DA">
        <w:rPr>
          <w:rStyle w:val="normaltextrun"/>
          <w:rFonts w:ascii="Arial" w:hAnsi="Arial" w:cs="Arial"/>
          <w:sz w:val="24"/>
          <w:szCs w:val="24"/>
        </w:rPr>
        <w:t> </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0"/>
        <w:jc w:val="both"/>
        <w:textAlignment w:val="baseline"/>
        <w:rPr>
          <w:rFonts w:ascii="Arial" w:hAnsi="Arial" w:cs="Arial"/>
        </w:rPr>
      </w:pPr>
      <w:r w:rsidRPr="00EC67DA">
        <w:rPr>
          <w:rStyle w:val="normaltextrun"/>
          <w:rFonts w:ascii="Arial" w:hAnsi="Arial" w:cs="Arial"/>
        </w:rPr>
        <w:t xml:space="preserve">Para </w:t>
      </w:r>
      <w:r w:rsidRPr="00EC67DA">
        <w:rPr>
          <w:rFonts w:ascii="Arial" w:hAnsi="Arial" w:cs="Arial"/>
        </w:rPr>
        <w:t>participar</w:t>
      </w:r>
      <w:r w:rsidRPr="00EC67DA">
        <w:rPr>
          <w:rStyle w:val="normaltextrun"/>
          <w:rFonts w:ascii="Arial" w:hAnsi="Arial" w:cs="Arial"/>
        </w:rPr>
        <w:t xml:space="preserve"> deste Pregão, em sua forma eletrônica (</w:t>
      </w:r>
      <w:hyperlink r:id="rId22" w:anchor="art17" w:history="1">
        <w:r w:rsidRPr="00EC67DA">
          <w:rPr>
            <w:rStyle w:val="Hyperlink1"/>
            <w:rFonts w:ascii="Arial" w:hAnsi="Arial" w:cs="Arial"/>
            <w:color w:val="auto"/>
          </w:rPr>
          <w:t>art. 17, § 2º, da Lei Federal nº 14.133, de 2021</w:t>
        </w:r>
      </w:hyperlink>
      <w:r w:rsidRPr="00EC67DA">
        <w:rPr>
          <w:rStyle w:val="normaltextrun"/>
          <w:rFonts w:ascii="Arial" w:hAnsi="Arial" w:cs="Arial"/>
        </w:rPr>
        <w:t>), a licitante deverá preencher os seguintes requisitos:</w:t>
      </w:r>
      <w:r w:rsidRPr="00EC67DA">
        <w:rPr>
          <w:rStyle w:val="eop"/>
          <w:rFonts w:ascii="Arial" w:hAnsi="Arial" w:cs="Arial"/>
        </w:rPr>
        <w:t xml:space="preserve"> </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Pessoa jurídica cujo ramo de atividade seja compatível com o objeto desta licitação;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 xml:space="preserve">Ser credenciada junto ao </w:t>
      </w:r>
      <w:r w:rsidRPr="00EC67DA">
        <w:rPr>
          <w:rFonts w:ascii="Arial" w:hAnsi="Arial" w:cs="Arial"/>
        </w:rPr>
        <w:t xml:space="preserve">Portal Licitanet, disponível no endereço eletrônico: </w:t>
      </w:r>
      <w:hyperlink r:id="rId23">
        <w:r w:rsidRPr="00EC67DA">
          <w:rPr>
            <w:rStyle w:val="Hyperlink1"/>
            <w:rFonts w:ascii="Arial" w:hAnsi="Arial" w:cs="Arial"/>
            <w:color w:val="auto"/>
          </w:rPr>
          <w:t>https://www.licitanet.com.br/</w:t>
        </w:r>
      </w:hyperlink>
      <w:r w:rsidRPr="00EC67DA">
        <w:rPr>
          <w:rStyle w:val="normaltextrun"/>
          <w:rFonts w:ascii="Arial" w:hAnsi="Arial" w:cs="Arial"/>
        </w:rPr>
        <w:t>, que atuará como órgão provedor do sistema eletrônico;</w:t>
      </w:r>
    </w:p>
    <w:p w:rsidR="004F6F50"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Enviar em campo próprio do sistema eletrônico as seguintes declarações virtuais de que:</w:t>
      </w:r>
    </w:p>
    <w:p w:rsidR="004F6F50" w:rsidRPr="00EC67DA" w:rsidRDefault="004F6F50" w:rsidP="00837160">
      <w:pPr>
        <w:pStyle w:val="paragraph"/>
        <w:tabs>
          <w:tab w:val="left" w:pos="0"/>
          <w:tab w:val="left" w:pos="1134"/>
        </w:tabs>
        <w:spacing w:beforeAutospacing="0" w:after="0" w:afterAutospacing="0"/>
        <w:ind w:right="-283"/>
        <w:jc w:val="both"/>
        <w:textAlignment w:val="baseline"/>
        <w:rPr>
          <w:rFonts w:ascii="Arial" w:hAnsi="Arial" w:cs="Arial"/>
        </w:rPr>
      </w:pPr>
      <w:r w:rsidRPr="00EC67DA">
        <w:rPr>
          <w:rStyle w:val="normaltextrun"/>
          <w:rFonts w:ascii="Arial" w:hAnsi="Arial" w:cs="Arial"/>
        </w:rPr>
        <w:t xml:space="preserve">I - cumpre </w:t>
      </w:r>
      <w:r w:rsidR="003E0C01" w:rsidRPr="00EC67DA">
        <w:rPr>
          <w:rStyle w:val="normaltextrun"/>
          <w:rFonts w:ascii="Arial" w:hAnsi="Arial" w:cs="Arial"/>
        </w:rPr>
        <w:t>plenamente os requisitos de habilitação e que sua proposta está em conformidade com as exigências do instrumento convocatório; (</w:t>
      </w:r>
      <w:hyperlink r:id="rId24" w:anchor="art63" w:history="1">
        <w:r w:rsidR="003E0C01" w:rsidRPr="00EC67DA">
          <w:rPr>
            <w:rStyle w:val="Hyperlink1"/>
            <w:rFonts w:ascii="Arial" w:hAnsi="Arial" w:cs="Arial"/>
            <w:color w:val="auto"/>
          </w:rPr>
          <w:t>art. 63, I, da Lei Federal nº 14.133, de 2021</w:t>
        </w:r>
      </w:hyperlink>
      <w:r w:rsidR="003E0C01" w:rsidRPr="00EC67DA">
        <w:rPr>
          <w:rStyle w:val="normaltextrun"/>
          <w:rFonts w:ascii="Arial" w:hAnsi="Arial" w:cs="Arial"/>
        </w:rPr>
        <w:t>).</w:t>
      </w:r>
    </w:p>
    <w:p w:rsidR="004F6F50" w:rsidRPr="00EC67DA" w:rsidRDefault="004F6F50" w:rsidP="00837160">
      <w:pPr>
        <w:pStyle w:val="paragraph"/>
        <w:tabs>
          <w:tab w:val="left" w:pos="0"/>
          <w:tab w:val="left" w:pos="1134"/>
        </w:tabs>
        <w:spacing w:beforeAutospacing="0" w:after="0" w:afterAutospacing="0"/>
        <w:ind w:right="-283"/>
        <w:jc w:val="both"/>
        <w:textAlignment w:val="baseline"/>
        <w:rPr>
          <w:rFonts w:ascii="Arial" w:hAnsi="Arial" w:cs="Arial"/>
        </w:rPr>
      </w:pPr>
      <w:r w:rsidRPr="00EC67DA">
        <w:rPr>
          <w:rFonts w:ascii="Arial" w:hAnsi="Arial" w:cs="Arial"/>
        </w:rPr>
        <w:t xml:space="preserve">II- </w:t>
      </w:r>
      <w:r w:rsidR="003E0C01" w:rsidRPr="00EC67DA">
        <w:rPr>
          <w:rStyle w:val="normaltextrun"/>
          <w:rFonts w:ascii="Arial" w:hAnsi="Arial" w:cs="Arial"/>
        </w:rPr>
        <w:t xml:space="preserve">atende aos requisitos do </w:t>
      </w:r>
      <w:hyperlink r:id="rId25" w:anchor="art4" w:history="1">
        <w:r w:rsidR="003E0C01" w:rsidRPr="00EC67DA">
          <w:rPr>
            <w:rStyle w:val="Hyperlink1"/>
            <w:rFonts w:ascii="Arial" w:hAnsi="Arial" w:cs="Arial"/>
            <w:color w:val="auto"/>
          </w:rPr>
          <w:t>art. 4º, §§2º e 3º, da Lei Federal nº 14.133, de 2021</w:t>
        </w:r>
      </w:hyperlink>
      <w:r w:rsidR="003E0C01" w:rsidRPr="00EC67DA">
        <w:rPr>
          <w:rStyle w:val="normaltextrun"/>
          <w:rFonts w:ascii="Arial" w:hAnsi="Arial" w:cs="Arial"/>
        </w:rPr>
        <w:t xml:space="preserve"> para fazer jus aos benefícios previstos nos </w:t>
      </w:r>
      <w:hyperlink r:id="rId26" w:anchor="art42" w:history="1">
        <w:r w:rsidR="003E0C01" w:rsidRPr="00EC67DA">
          <w:rPr>
            <w:rStyle w:val="Hyperlink1"/>
            <w:rFonts w:ascii="Arial" w:hAnsi="Arial" w:cs="Arial"/>
            <w:color w:val="auto"/>
          </w:rPr>
          <w:t>arts. 42 a 49 da Lei Complementar Federal nº 123, de 2006</w:t>
        </w:r>
      </w:hyperlink>
      <w:r w:rsidR="003E0C01" w:rsidRPr="00EC67DA">
        <w:rPr>
          <w:rStyle w:val="normaltextrun"/>
          <w:rFonts w:ascii="Arial" w:hAnsi="Arial" w:cs="Arial"/>
        </w:rPr>
        <w:t>; (</w:t>
      </w:r>
      <w:hyperlink r:id="rId27" w:anchor="art4" w:history="1">
        <w:r w:rsidR="003E0C01" w:rsidRPr="00EC67DA">
          <w:rPr>
            <w:rStyle w:val="Hyperlink1"/>
            <w:rFonts w:ascii="Arial" w:hAnsi="Arial" w:cs="Arial"/>
            <w:color w:val="auto"/>
          </w:rPr>
          <w:t>art. 4º, §§2º e 3º da Lei Federal nº 14.133, de 2021</w:t>
        </w:r>
      </w:hyperlink>
      <w:r w:rsidR="003E0C01" w:rsidRPr="00EC67DA">
        <w:rPr>
          <w:rStyle w:val="normaltextrun"/>
          <w:rFonts w:ascii="Arial" w:hAnsi="Arial" w:cs="Arial"/>
        </w:rPr>
        <w:t>)</w:t>
      </w:r>
    </w:p>
    <w:p w:rsidR="004F6F50" w:rsidRPr="00EC67DA" w:rsidRDefault="004F6F50" w:rsidP="00837160">
      <w:pPr>
        <w:pStyle w:val="paragraph"/>
        <w:tabs>
          <w:tab w:val="left" w:pos="0"/>
          <w:tab w:val="left" w:pos="1134"/>
        </w:tabs>
        <w:spacing w:beforeAutospacing="0" w:after="0" w:afterAutospacing="0"/>
        <w:ind w:right="-283"/>
        <w:jc w:val="both"/>
        <w:textAlignment w:val="baseline"/>
        <w:rPr>
          <w:rFonts w:ascii="Arial" w:hAnsi="Arial" w:cs="Arial"/>
        </w:rPr>
      </w:pPr>
      <w:r w:rsidRPr="00EC67DA">
        <w:rPr>
          <w:rFonts w:ascii="Arial" w:hAnsi="Arial" w:cs="Arial"/>
        </w:rPr>
        <w:t xml:space="preserve">III - </w:t>
      </w:r>
      <w:r w:rsidR="003E0C01" w:rsidRPr="00EC67DA">
        <w:rPr>
          <w:rStyle w:val="normaltextrun"/>
          <w:rFonts w:ascii="Arial" w:hAnsi="Arial" w:cs="Arial"/>
        </w:rPr>
        <w:t xml:space="preserve">cumpre as exigências de reserva de cargos para pessoa com deficiência e para reabilitado da Previdência Social, previstas no </w:t>
      </w:r>
      <w:hyperlink r:id="rId28" w:anchor="art93" w:history="1">
        <w:r w:rsidR="003E0C01" w:rsidRPr="00EC67DA">
          <w:rPr>
            <w:rStyle w:val="Hyperlink1"/>
            <w:rFonts w:ascii="Arial" w:hAnsi="Arial" w:cs="Arial"/>
            <w:color w:val="auto"/>
          </w:rPr>
          <w:t>art. 93 da Lei Federal nº 8.213, de 1991</w:t>
        </w:r>
      </w:hyperlink>
      <w:r w:rsidR="003E0C01" w:rsidRPr="00EC67DA">
        <w:rPr>
          <w:rStyle w:val="normaltextrun"/>
          <w:rFonts w:ascii="Arial" w:hAnsi="Arial" w:cs="Arial"/>
        </w:rPr>
        <w:t xml:space="preserve"> e em outras normas específicas; (</w:t>
      </w:r>
      <w:hyperlink r:id="rId29" w:anchor="art63" w:history="1">
        <w:r w:rsidR="003E0C01" w:rsidRPr="00EC67DA">
          <w:rPr>
            <w:rStyle w:val="Hyperlink1"/>
            <w:rFonts w:ascii="Arial" w:hAnsi="Arial" w:cs="Arial"/>
            <w:color w:val="auto"/>
          </w:rPr>
          <w:t>art. 63, IV, da Lei Federal nº 14.133, de 2021</w:t>
        </w:r>
      </w:hyperlink>
      <w:r w:rsidR="003E0C01" w:rsidRPr="00EC67DA">
        <w:rPr>
          <w:rStyle w:val="normaltextrun"/>
          <w:rFonts w:ascii="Arial" w:hAnsi="Arial" w:cs="Arial"/>
        </w:rPr>
        <w:t>)</w:t>
      </w:r>
    </w:p>
    <w:p w:rsidR="00907F67" w:rsidRPr="00EC67DA" w:rsidRDefault="004F6F50" w:rsidP="00837160">
      <w:pPr>
        <w:pStyle w:val="paragraph"/>
        <w:tabs>
          <w:tab w:val="left" w:pos="0"/>
          <w:tab w:val="left" w:pos="1134"/>
        </w:tabs>
        <w:spacing w:beforeAutospacing="0" w:after="0" w:afterAutospacing="0"/>
        <w:ind w:right="-283"/>
        <w:jc w:val="both"/>
        <w:textAlignment w:val="baseline"/>
        <w:rPr>
          <w:rFonts w:ascii="Arial" w:hAnsi="Arial" w:cs="Arial"/>
        </w:rPr>
      </w:pPr>
      <w:r w:rsidRPr="00EC67DA">
        <w:rPr>
          <w:rFonts w:ascii="Arial" w:hAnsi="Arial" w:cs="Arial"/>
        </w:rPr>
        <w:t xml:space="preserve">IV - </w:t>
      </w:r>
      <w:r w:rsidR="003E0C01" w:rsidRPr="00EC67DA">
        <w:rPr>
          <w:rStyle w:val="normaltextrun"/>
          <w:rFonts w:ascii="Arial" w:hAnsi="Arial" w:cs="Arial"/>
        </w:rPr>
        <w:t>inexiste fato impeditivo para licitar ou contratar com a União Federal.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lastRenderedPageBreak/>
        <w:t xml:space="preserve">A declaração falsa sujeitará a licitante à inabilitação e ao enquadramento na infração prevista no </w:t>
      </w:r>
      <w:hyperlink r:id="rId30" w:anchor="art155" w:history="1">
        <w:r w:rsidRPr="00EC67DA">
          <w:rPr>
            <w:rStyle w:val="Hyperlink1"/>
            <w:rFonts w:ascii="Arial" w:hAnsi="Arial" w:cs="Arial"/>
            <w:color w:val="auto"/>
          </w:rPr>
          <w:t>art. 155, VIII, da Lei Federal nº 14.133, de 2021</w:t>
        </w:r>
      </w:hyperlink>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Todos os custos decorrentes da elaboração e apresentação das propostas serão de responsabilidade exclusiva do licitante, não se responsabilizando a </w:t>
      </w:r>
      <w:r w:rsidR="00FE7794" w:rsidRPr="00EC67DA">
        <w:rPr>
          <w:rStyle w:val="normaltextrun"/>
          <w:rFonts w:ascii="Arial" w:hAnsi="Arial" w:cs="Arial"/>
        </w:rPr>
        <w:t xml:space="preserve">AMM </w:t>
      </w:r>
      <w:r w:rsidRPr="00EC67DA">
        <w:rPr>
          <w:rStyle w:val="normaltextrun"/>
          <w:rFonts w:ascii="Arial" w:hAnsi="Arial" w:cs="Arial"/>
        </w:rPr>
        <w:t>por quaisquer custos, transações efetuadas pela licitante ou eventual desconexão do sistema.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Não poderão participar deste Pregão: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aquele que não atenda às condições deste Edital e seu(s) anexo(s);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pessoas físicas;</w:t>
      </w:r>
    </w:p>
    <w:p w:rsidR="00FE7794"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pessoas jurídicas que não possuam Inscrição Municipal ou que não possuam autorização legal para a prestação dos serviços que são objeto do presente Pregão;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quem não cumprir os requisitos formais para participação neste Pregão;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agentes públicos ou terceiros que se enquadrem em situações que possam configurar conflito de interesses no exercício ou após o exercício do cargo ou emprego, nos termos da legislação que disciplina a matéria; (</w:t>
      </w:r>
      <w:hyperlink r:id="rId31" w:anchor="art9" w:history="1">
        <w:r w:rsidRPr="00EC67DA">
          <w:rPr>
            <w:rStyle w:val="Hyperlink1"/>
            <w:rFonts w:ascii="Arial" w:hAnsi="Arial" w:cs="Arial"/>
            <w:color w:val="auto"/>
          </w:rPr>
          <w:t>art. 9º, §1º,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terceiro que auxilie a condução da contratação na qualidade de integrante de equipe de apoio, profissional especializado ou funcionário ou representante de empresa que preste assessoria técnica; (</w:t>
      </w:r>
      <w:hyperlink r:id="rId32" w:anchor="art9" w:history="1">
        <w:r w:rsidRPr="00EC67DA">
          <w:rPr>
            <w:rStyle w:val="Hyperlink1"/>
            <w:rFonts w:ascii="Arial" w:hAnsi="Arial" w:cs="Arial"/>
            <w:color w:val="auto"/>
          </w:rPr>
          <w:t>art. 9º, §2º,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autor do anteprojeto, do projeto básico ou do projeto executivo; (</w:t>
      </w:r>
      <w:hyperlink r:id="rId33" w:anchor="art14" w:history="1">
        <w:r w:rsidRPr="00EC67DA">
          <w:rPr>
            <w:rStyle w:val="Hyperlink1"/>
            <w:rFonts w:ascii="Arial" w:hAnsi="Arial" w:cs="Arial"/>
            <w:color w:val="auto"/>
          </w:rPr>
          <w:t>art. 14, I e II e §§ 2º e 3º,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hyperlink r:id="rId34" w:anchor="art14" w:history="1">
        <w:r w:rsidRPr="00EC67DA">
          <w:rPr>
            <w:rStyle w:val="Hyperlink1"/>
            <w:rFonts w:ascii="Arial" w:hAnsi="Arial" w:cs="Arial"/>
            <w:color w:val="auto"/>
          </w:rPr>
          <w:t>art. 14, III e §1º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aquele que mantenha vínculo de natureza técnica, comercial, econômica, finan</w:t>
      </w:r>
      <w:r w:rsidR="00FE7794" w:rsidRPr="00EC67DA">
        <w:rPr>
          <w:rStyle w:val="normaltextrun"/>
          <w:rFonts w:ascii="Arial" w:hAnsi="Arial" w:cs="Arial"/>
        </w:rPr>
        <w:t xml:space="preserve">ceira, trabalhista ou civil </w:t>
      </w:r>
      <w:r w:rsidRPr="00EC67DA">
        <w:rPr>
          <w:rStyle w:val="normaltextrun"/>
          <w:rFonts w:ascii="Arial" w:hAnsi="Arial" w:cs="Arial"/>
        </w:rPr>
        <w:t xml:space="preserve">com </w:t>
      </w:r>
      <w:r w:rsidR="00FE7794" w:rsidRPr="00EC67DA">
        <w:rPr>
          <w:rStyle w:val="normaltextrun"/>
          <w:rFonts w:ascii="Arial" w:hAnsi="Arial" w:cs="Arial"/>
        </w:rPr>
        <w:t>colaborador</w:t>
      </w:r>
      <w:r w:rsidRPr="00EC67DA">
        <w:rPr>
          <w:rStyle w:val="normaltextrun"/>
          <w:rFonts w:ascii="Arial" w:hAnsi="Arial" w:cs="Arial"/>
        </w:rPr>
        <w:t xml:space="preserve"> que desempenhe função na licitação ou atue na fiscalização ou na gestão do contrato, ou que deles seja cônjuge, companheiro ou parente em linha reta, colateral ou por afinidade, até o terceiro grau; (</w:t>
      </w:r>
      <w:hyperlink r:id="rId35" w:anchor="art14" w:history="1">
        <w:r w:rsidRPr="00EC67DA">
          <w:rPr>
            <w:rStyle w:val="Hyperlink1"/>
            <w:rFonts w:ascii="Arial" w:hAnsi="Arial" w:cs="Arial"/>
            <w:color w:val="auto"/>
          </w:rPr>
          <w:t>art. 14, IV,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 xml:space="preserve">empresas controladoras, controladas ou coligadas, nos termos da </w:t>
      </w:r>
      <w:hyperlink r:id="rId36">
        <w:r w:rsidRPr="00EC67DA">
          <w:rPr>
            <w:rStyle w:val="Hyperlink1"/>
            <w:rFonts w:ascii="Arial" w:hAnsi="Arial" w:cs="Arial"/>
            <w:color w:val="auto"/>
          </w:rPr>
          <w:t>Lei Federal nº 6.404, de 1976</w:t>
        </w:r>
      </w:hyperlink>
      <w:r w:rsidRPr="00EC67DA">
        <w:rPr>
          <w:rStyle w:val="normaltextrun"/>
          <w:rFonts w:ascii="Arial" w:hAnsi="Arial" w:cs="Arial"/>
        </w:rPr>
        <w:t>, concorrendo entre si; (</w:t>
      </w:r>
      <w:hyperlink r:id="rId37" w:anchor="art14" w:history="1">
        <w:r w:rsidRPr="00EC67DA">
          <w:rPr>
            <w:rStyle w:val="Hyperlink1"/>
            <w:rFonts w:ascii="Arial" w:hAnsi="Arial" w:cs="Arial"/>
            <w:color w:val="auto"/>
          </w:rPr>
          <w:t>art. 14, V,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hyperlink r:id="rId38" w:anchor="art14" w:history="1">
        <w:r w:rsidRPr="00EC67DA">
          <w:rPr>
            <w:rStyle w:val="Hyperlink1"/>
            <w:rFonts w:ascii="Arial" w:hAnsi="Arial" w:cs="Arial"/>
            <w:color w:val="auto"/>
          </w:rPr>
          <w:t>art. 14, VI, da Lei Federal nº 14.133, de 2021</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Organizações da Sociedade Civil de Interesse Público - OSCIP, atuando nessa condição (</w:t>
      </w:r>
      <w:hyperlink r:id="rId39">
        <w:r w:rsidRPr="00EC67DA">
          <w:rPr>
            <w:rStyle w:val="Hyperlink1"/>
            <w:rFonts w:ascii="Arial" w:hAnsi="Arial" w:cs="Arial"/>
            <w:color w:val="auto"/>
          </w:rPr>
          <w:t>Acórdão nº 746/2014-TCU-Plenário</w:t>
        </w:r>
      </w:hyperlink>
      <w:r w:rsidRPr="00EC67DA">
        <w:rPr>
          <w:rStyle w:val="normaltextrun"/>
          <w:rFonts w:ascii="Arial" w:hAnsi="Arial" w:cs="Arial"/>
        </w:rPr>
        <w:t>);</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 xml:space="preserve">aqueles que se enquadrem nas demais vedações do </w:t>
      </w:r>
      <w:hyperlink r:id="rId40" w:anchor="art14" w:history="1">
        <w:r w:rsidRPr="00EC67DA">
          <w:rPr>
            <w:rStyle w:val="Hyperlink1"/>
            <w:rFonts w:ascii="Arial" w:hAnsi="Arial" w:cs="Arial"/>
            <w:color w:val="auto"/>
          </w:rPr>
          <w:t xml:space="preserve">art. 14 da Lei Federal nº 14.133, de </w:t>
        </w:r>
      </w:hyperlink>
      <w:r w:rsidRPr="00EC67DA">
        <w:rPr>
          <w:rStyle w:val="Hyperlink1"/>
          <w:rFonts w:ascii="Arial" w:hAnsi="Arial" w:cs="Arial"/>
          <w:color w:val="auto"/>
        </w:rPr>
        <w:t>2021</w:t>
      </w:r>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 verificação dos impedimentos e condições de participação ocorrerá somente após a fase competitiva do certame, momento no qual o </w:t>
      </w:r>
      <w:r w:rsidRPr="00EC67DA">
        <w:rPr>
          <w:rFonts w:ascii="Arial" w:hAnsi="Arial" w:cs="Arial"/>
        </w:rPr>
        <w:t>Portal Licitanet (</w:t>
      </w:r>
      <w:hyperlink r:id="rId41">
        <w:r w:rsidRPr="00EC67DA">
          <w:rPr>
            <w:rStyle w:val="Hyperlink1"/>
            <w:rFonts w:ascii="Arial" w:hAnsi="Arial" w:cs="Arial"/>
            <w:color w:val="auto"/>
          </w:rPr>
          <w:t>https://www.licitanet.com.br/</w:t>
        </w:r>
      </w:hyperlink>
      <w:r w:rsidRPr="00EC67DA">
        <w:rPr>
          <w:rStyle w:val="normaltextrun"/>
          <w:rFonts w:ascii="Arial" w:hAnsi="Arial" w:cs="Arial"/>
        </w:rPr>
        <w:t>) permite a identificação dos participantes do certame licitatório.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Encerrada a fase de lances, o  </w:t>
      </w:r>
      <w:r w:rsidRPr="00EC67DA">
        <w:rPr>
          <w:rFonts w:ascii="Arial" w:hAnsi="Arial" w:cs="Arial"/>
        </w:rPr>
        <w:t>Pregoeiro</w:t>
      </w:r>
      <w:r w:rsidRPr="00EC67DA">
        <w:rPr>
          <w:rStyle w:val="normaltextrun"/>
          <w:rFonts w:ascii="Arial" w:hAnsi="Arial" w:cs="Arial"/>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w:t>
      </w:r>
      <w:r w:rsidRPr="00EC67DA">
        <w:rPr>
          <w:rStyle w:val="normaltextrun"/>
          <w:rFonts w:ascii="Arial" w:hAnsi="Arial" w:cs="Arial"/>
        </w:rPr>
        <w:lastRenderedPageBreak/>
        <w:t>Inidôneos do TCU ou qualquer outro que venha ser implantado e ainda no cadastro unificado de licitantes (</w:t>
      </w:r>
      <w:hyperlink r:id="rId42" w:anchor="art87" w:history="1">
        <w:r w:rsidRPr="00EC67DA">
          <w:rPr>
            <w:rStyle w:val="Hyperlink1"/>
            <w:rFonts w:ascii="Arial" w:hAnsi="Arial" w:cs="Arial"/>
            <w:color w:val="auto"/>
          </w:rPr>
          <w:t>art. 87 da Lei Federal nº 14.133, de 2021</w:t>
        </w:r>
      </w:hyperlink>
      <w:r w:rsidRPr="00EC67DA">
        <w:rPr>
          <w:rStyle w:val="normaltextrun"/>
          <w:rFonts w:ascii="Arial" w:hAnsi="Arial" w:cs="Arial"/>
        </w:rPr>
        <w:t>), bem como na “lista suja” de empregadores flagrados explorando trabalhadores em condições análogas às de escravo emitida pelo Ministério do Trabalho e Previdência, a fim de verificar se a licitante se enquadra em qualquer vedação prevista neste edital.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Havendo qualquer impedimento, a licitante será, automaticamente, excluída da licitação, sem prejuízo das sanções previstas neste edital e em lei.</w:t>
      </w:r>
    </w:p>
    <w:p w:rsidR="00907F67" w:rsidRPr="00EC67DA" w:rsidRDefault="003E0C01" w:rsidP="00837160">
      <w:pPr>
        <w:pStyle w:val="Ttulo1"/>
        <w:spacing w:after="0" w:line="240" w:lineRule="auto"/>
        <w:ind w:left="0" w:right="-283"/>
        <w:rPr>
          <w:rFonts w:ascii="Arial" w:hAnsi="Arial" w:cs="Arial"/>
          <w:sz w:val="24"/>
          <w:szCs w:val="24"/>
        </w:rPr>
      </w:pPr>
      <w:bookmarkStart w:id="12" w:name="_CONSÓRCIO"/>
      <w:bookmarkStart w:id="13" w:name="_Toc149517433"/>
      <w:bookmarkEnd w:id="12"/>
      <w:r w:rsidRPr="00EC67DA">
        <w:rPr>
          <w:rStyle w:val="normaltextrun"/>
          <w:rFonts w:ascii="Arial" w:hAnsi="Arial" w:cs="Arial"/>
          <w:sz w:val="24"/>
          <w:szCs w:val="24"/>
        </w:rPr>
        <w:t>CONSÓRCIO</w:t>
      </w:r>
      <w:bookmarkEnd w:id="13"/>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Nos termos do </w:t>
      </w:r>
      <w:hyperlink r:id="rId43" w:anchor="art15" w:history="1">
        <w:r w:rsidRPr="00EC67DA">
          <w:rPr>
            <w:rStyle w:val="Hyperlink1"/>
            <w:rFonts w:ascii="Arial" w:hAnsi="Arial" w:cs="Arial"/>
            <w:color w:val="auto"/>
          </w:rPr>
          <w:t>art. 15 da Lei Federal nº 14.133, de 2021</w:t>
        </w:r>
      </w:hyperlink>
      <w:r w:rsidRPr="00EC67DA">
        <w:rPr>
          <w:rFonts w:ascii="Arial" w:hAnsi="Arial" w:cs="Arial"/>
        </w:rPr>
        <w:t>, pessoa jurídica poderá participar de licitação em consórcio, observadas as seguintes normas: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Comprovação de compromisso público ou particular de constituição de consórcio, subscrito pelos consorciados;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Indicação da empresa líder do consórcio, que será responsável por sua representação perante a Administração;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Admissão, para efeito de habilitação técnica, do somatório dos quantitativos de cada consorciado e, para efeito de habilitação econômico-financeira, do somatório dos valores de cada consorciado;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Impedimento de a empresa consorciada participar, na mesma licitação, de mais de um consórcio ou de forma isolada;</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Responsabilidade solidária dos integrantes pelos atos praticados em consórcio, tanto na fase de licitação quanto na de execução do contrato.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licitante vencedor é obrigado a promover, antes da celebração da ata de registro de preços, a constituição e o registro do consórcio, nos termos do compromisso referido no </w:t>
      </w:r>
      <w:hyperlink r:id="rId44" w:anchor="art15" w:history="1">
        <w:r w:rsidRPr="00EC67DA">
          <w:rPr>
            <w:rStyle w:val="Hyperlink1"/>
            <w:rFonts w:ascii="Arial" w:hAnsi="Arial" w:cs="Arial"/>
            <w:color w:val="auto"/>
          </w:rPr>
          <w:t>art. 15, I, da Lei Federal nº 14.133, de 2021</w:t>
        </w:r>
      </w:hyperlink>
      <w:r w:rsidRPr="00EC67DA">
        <w:rPr>
          <w:rFonts w:ascii="Arial" w:hAnsi="Arial" w:cs="Arial"/>
        </w:rPr>
        <w:t>. (</w:t>
      </w:r>
      <w:hyperlink r:id="rId45" w:anchor="art15" w:history="1">
        <w:r w:rsidRPr="00EC67DA">
          <w:rPr>
            <w:rStyle w:val="Hyperlink1"/>
            <w:rFonts w:ascii="Arial" w:hAnsi="Arial" w:cs="Arial"/>
            <w:color w:val="auto"/>
          </w:rPr>
          <w:t>art. 15, §3º,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substituição de consorciado deverá ser expressamente autorizada pela </w:t>
      </w:r>
      <w:r w:rsidR="0042644F" w:rsidRPr="00EC67DA">
        <w:rPr>
          <w:rStyle w:val="normaltextrun"/>
          <w:rFonts w:ascii="Arial" w:hAnsi="Arial" w:cs="Arial"/>
        </w:rPr>
        <w:t xml:space="preserve">AMM </w:t>
      </w:r>
      <w:r w:rsidRPr="00EC67DA">
        <w:rPr>
          <w:rFonts w:ascii="Arial" w:hAnsi="Arial" w:cs="Arial"/>
        </w:rPr>
        <w:t>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hyperlink r:id="rId46" w:anchor="art15" w:history="1">
        <w:r w:rsidRPr="00EC67DA">
          <w:rPr>
            <w:rStyle w:val="Hyperlink1"/>
            <w:rFonts w:ascii="Arial" w:hAnsi="Arial" w:cs="Arial"/>
            <w:color w:val="auto"/>
          </w:rPr>
          <w:t>art. 15, §5º, da Lei Federal nº 14.133, de 2021</w:t>
        </w:r>
      </w:hyperlink>
      <w:r w:rsidRPr="00EC67DA">
        <w:rPr>
          <w:rFonts w:ascii="Arial" w:hAnsi="Arial" w:cs="Arial"/>
        </w:rPr>
        <w:t>).</w:t>
      </w:r>
    </w:p>
    <w:p w:rsidR="00907F67" w:rsidRPr="00EC67DA" w:rsidRDefault="003E0C01" w:rsidP="00837160">
      <w:pPr>
        <w:pStyle w:val="Ttulo1"/>
        <w:spacing w:after="0" w:line="240" w:lineRule="auto"/>
        <w:ind w:left="0" w:right="-283"/>
        <w:rPr>
          <w:rFonts w:ascii="Arial" w:hAnsi="Arial" w:cs="Arial"/>
          <w:sz w:val="24"/>
          <w:szCs w:val="24"/>
        </w:rPr>
      </w:pPr>
      <w:bookmarkStart w:id="14" w:name="_Toc149517434"/>
      <w:r w:rsidRPr="00EC67DA">
        <w:rPr>
          <w:rStyle w:val="normaltextrun"/>
          <w:rFonts w:ascii="Arial" w:hAnsi="Arial" w:cs="Arial"/>
          <w:sz w:val="24"/>
          <w:szCs w:val="24"/>
        </w:rPr>
        <w:t>COOPERATIVA</w:t>
      </w:r>
      <w:bookmarkEnd w:id="14"/>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Nos termos do </w:t>
      </w:r>
      <w:hyperlink r:id="rId47" w:anchor="art16" w:history="1">
        <w:r w:rsidRPr="00EC67DA">
          <w:rPr>
            <w:rStyle w:val="Hyperlink1"/>
            <w:rFonts w:ascii="Arial" w:hAnsi="Arial" w:cs="Arial"/>
            <w:color w:val="auto"/>
          </w:rPr>
          <w:t>art. 16 da Lei Federal nº 14.133, de 2021</w:t>
        </w:r>
      </w:hyperlink>
      <w:r w:rsidRPr="00EC67DA">
        <w:rPr>
          <w:rFonts w:ascii="Arial" w:hAnsi="Arial" w:cs="Arial"/>
        </w:rPr>
        <w:t>, pessoa jurídica organizada em forma de cooperativa poderá participar da licitação quando: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a constituição e o funcionamento da cooperativa observarem as regras estabelecidas na legislação aplicável, em especial a </w:t>
      </w:r>
      <w:hyperlink r:id="rId48">
        <w:r w:rsidRPr="00EC67DA">
          <w:rPr>
            <w:rStyle w:val="Hyperlink1"/>
            <w:rFonts w:ascii="Arial" w:hAnsi="Arial" w:cs="Arial"/>
            <w:color w:val="auto"/>
          </w:rPr>
          <w:t>Lei Federal nº 5.764, de 1971</w:t>
        </w:r>
      </w:hyperlink>
      <w:r w:rsidRPr="00EC67DA">
        <w:rPr>
          <w:rFonts w:ascii="Arial" w:hAnsi="Arial" w:cs="Arial"/>
        </w:rPr>
        <w:t xml:space="preserve">, a </w:t>
      </w:r>
      <w:hyperlink r:id="rId49">
        <w:r w:rsidRPr="00EC67DA">
          <w:rPr>
            <w:rStyle w:val="Hyperlink1"/>
            <w:rFonts w:ascii="Arial" w:hAnsi="Arial" w:cs="Arial"/>
            <w:color w:val="auto"/>
          </w:rPr>
          <w:t>Lei Federal nº 12.690, de 2012</w:t>
        </w:r>
      </w:hyperlink>
      <w:r w:rsidRPr="00EC67DA">
        <w:rPr>
          <w:rFonts w:ascii="Arial" w:hAnsi="Arial" w:cs="Arial"/>
        </w:rPr>
        <w:t xml:space="preserve">, e a </w:t>
      </w:r>
      <w:hyperlink r:id="rId50">
        <w:r w:rsidRPr="00EC67DA">
          <w:rPr>
            <w:rStyle w:val="Hyperlink1"/>
            <w:rFonts w:ascii="Arial" w:hAnsi="Arial" w:cs="Arial"/>
            <w:color w:val="auto"/>
          </w:rPr>
          <w:t>Lei Complementar Federal nº 130, de 2009;</w:t>
        </w:r>
      </w:hyperlink>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cooperativa apresentar demonstrativo de atuação em regime cooperado, com repartição de receitas e despesas entre os cooperados;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qualquer cooperado, com igual qualificação, for capaz de executar o objeto contratado, vedado à Administração indicar nominalmente pessoas;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o objeto da licitação referir-se, em se tratando de cooperativas enquadradas na </w:t>
      </w:r>
      <w:hyperlink r:id="rId51">
        <w:r w:rsidRPr="00EC67DA">
          <w:rPr>
            <w:rStyle w:val="Hyperlink1"/>
            <w:rFonts w:ascii="Arial" w:hAnsi="Arial" w:cs="Arial"/>
            <w:color w:val="auto"/>
          </w:rPr>
          <w:t>Lei Federal nº 12.690, de 2012</w:t>
        </w:r>
      </w:hyperlink>
      <w:r w:rsidRPr="00EC67DA">
        <w:rPr>
          <w:rFonts w:ascii="Arial" w:hAnsi="Arial" w:cs="Arial"/>
        </w:rPr>
        <w:t>, a serviços especializados constantes do objeto social da cooperativa, a serem executados de forma complementar à sua atuação.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licitante organizado em cooperativa deverá declarar, ainda, em campo próprio do sistema eletrônico, que cumpre os requisitos estabelecidos no </w:t>
      </w:r>
      <w:hyperlink r:id="rId52" w:anchor="art16" w:history="1">
        <w:r w:rsidRPr="00EC67DA">
          <w:rPr>
            <w:rStyle w:val="Hyperlink1"/>
            <w:rFonts w:ascii="Arial" w:hAnsi="Arial" w:cs="Arial"/>
            <w:color w:val="auto"/>
          </w:rPr>
          <w:t>art. 16 da Lei Federal nº 14.133, de 2021</w:t>
        </w:r>
      </w:hyperlink>
      <w:r w:rsidRPr="00EC67DA">
        <w:rPr>
          <w:rFonts w:ascii="Arial" w:hAnsi="Arial" w:cs="Arial"/>
        </w:rPr>
        <w:t>.</w:t>
      </w:r>
    </w:p>
    <w:p w:rsidR="00907F67" w:rsidRPr="00EC67DA" w:rsidRDefault="003E0C01" w:rsidP="00837160">
      <w:pPr>
        <w:pStyle w:val="Ttulo1"/>
        <w:spacing w:after="0" w:line="240" w:lineRule="auto"/>
        <w:ind w:left="0" w:right="-283"/>
        <w:rPr>
          <w:rFonts w:ascii="Arial" w:hAnsi="Arial" w:cs="Arial"/>
          <w:sz w:val="24"/>
          <w:szCs w:val="24"/>
        </w:rPr>
      </w:pPr>
      <w:bookmarkStart w:id="15" w:name="_Toc149517435"/>
      <w:r w:rsidRPr="00EC67DA">
        <w:rPr>
          <w:rStyle w:val="normaltextrun"/>
          <w:rFonts w:ascii="Arial" w:hAnsi="Arial" w:cs="Arial"/>
          <w:sz w:val="24"/>
          <w:szCs w:val="24"/>
        </w:rPr>
        <w:lastRenderedPageBreak/>
        <w:t>IMPUGNAÇÃO E ESCLARECIMENTOS</w:t>
      </w:r>
      <w:bookmarkEnd w:id="15"/>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Qualquer</w:t>
      </w:r>
      <w:r w:rsidRPr="00EC67DA">
        <w:rPr>
          <w:rFonts w:ascii="Arial" w:hAnsi="Arial" w:cs="Arial"/>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hyperlink r:id="rId53" w:anchor="art164" w:history="1">
        <w:r w:rsidRPr="00EC67DA">
          <w:rPr>
            <w:rStyle w:val="Hyperlink1"/>
            <w:rFonts w:ascii="Arial" w:hAnsi="Arial" w:cs="Arial"/>
            <w:color w:val="auto"/>
          </w:rPr>
          <w:t xml:space="preserve">art. 164, </w:t>
        </w:r>
      </w:hyperlink>
      <w:r w:rsidRPr="00EC67DA">
        <w:rPr>
          <w:rStyle w:val="Hyperlink1"/>
          <w:rFonts w:ascii="Arial" w:hAnsi="Arial" w:cs="Arial"/>
          <w:i/>
          <w:iCs/>
          <w:color w:val="auto"/>
        </w:rPr>
        <w:t>caput</w:t>
      </w:r>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w:t>
      </w:r>
      <w:r w:rsidRPr="00EC67DA">
        <w:rPr>
          <w:rStyle w:val="normaltextrun"/>
          <w:rFonts w:ascii="Arial" w:hAnsi="Arial" w:cs="Arial"/>
        </w:rPr>
        <w:t>impugnações</w:t>
      </w:r>
      <w:r w:rsidRPr="00EC67DA">
        <w:rPr>
          <w:rFonts w:ascii="Arial" w:hAnsi="Arial" w:cs="Arial"/>
        </w:rPr>
        <w:t xml:space="preserve"> e os esclarecimentos deverão ser encaminhados exclusivamente de forma eletrônica pelo envio de mensagem eletrônica para o</w:t>
      </w:r>
      <w:r w:rsidR="00FE7794" w:rsidRPr="00EC67DA">
        <w:rPr>
          <w:rFonts w:ascii="Arial" w:hAnsi="Arial" w:cs="Arial"/>
        </w:rPr>
        <w:t>s</w:t>
      </w:r>
      <w:r w:rsidRPr="00EC67DA">
        <w:rPr>
          <w:rFonts w:ascii="Arial" w:hAnsi="Arial" w:cs="Arial"/>
        </w:rPr>
        <w:t xml:space="preserve"> endereço</w:t>
      </w:r>
      <w:r w:rsidR="00FE7794" w:rsidRPr="00EC67DA">
        <w:rPr>
          <w:rFonts w:ascii="Arial" w:hAnsi="Arial" w:cs="Arial"/>
        </w:rPr>
        <w:t>s</w:t>
      </w:r>
      <w:r w:rsidRPr="00EC67DA">
        <w:rPr>
          <w:rFonts w:ascii="Arial" w:hAnsi="Arial" w:cs="Arial"/>
        </w:rPr>
        <w:t xml:space="preserve">: </w:t>
      </w:r>
      <w:hyperlink r:id="rId54" w:history="1">
        <w:r w:rsidR="00FE7794" w:rsidRPr="00EC67DA">
          <w:rPr>
            <w:rStyle w:val="Hyperlink"/>
            <w:rFonts w:ascii="Arial" w:hAnsi="Arial" w:cs="Arial"/>
            <w:color w:val="auto"/>
          </w:rPr>
          <w:t>licitacao@amm.org,br</w:t>
        </w:r>
      </w:hyperlink>
      <w:r w:rsidR="00FE7794" w:rsidRPr="00EC67DA">
        <w:rPr>
          <w:rFonts w:ascii="Arial" w:hAnsi="Arial" w:cs="Arial"/>
        </w:rPr>
        <w:t xml:space="preserve"> e/ou </w:t>
      </w:r>
      <w:hyperlink r:id="rId55">
        <w:r w:rsidR="00FE7794" w:rsidRPr="00EC67DA">
          <w:rPr>
            <w:rStyle w:val="Hyperlink1"/>
            <w:rFonts w:ascii="Arial" w:hAnsi="Arial" w:cs="Arial"/>
            <w:color w:val="auto"/>
          </w:rPr>
          <w:t>https://www.licitanet.com.br/</w:t>
        </w:r>
      </w:hyperlink>
      <w:r w:rsidR="00FE7794"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w:t>
      </w:r>
      <w:r w:rsidRPr="00EC67DA">
        <w:rPr>
          <w:rStyle w:val="normaltextrun"/>
          <w:rFonts w:ascii="Arial" w:hAnsi="Arial" w:cs="Arial"/>
        </w:rPr>
        <w:t>impugnações</w:t>
      </w:r>
      <w:r w:rsidRPr="00EC67DA">
        <w:rPr>
          <w:rFonts w:ascii="Arial" w:hAnsi="Arial" w:cs="Arial"/>
        </w:rPr>
        <w:t xml:space="preserve"> e pedidos de esclarecimentos não suspendem e nem interrompem os prazos previstos no certame licitatório.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concessão de efeito suspensivo à impugnação é medida excepcional e deverá ser motivada pelo</w:t>
      </w:r>
      <w:r w:rsidR="008B1C4B">
        <w:rPr>
          <w:rFonts w:ascii="Arial" w:hAnsi="Arial" w:cs="Arial"/>
        </w:rPr>
        <w:t xml:space="preserve"> </w:t>
      </w:r>
      <w:r w:rsidRPr="00EC67DA">
        <w:rPr>
          <w:rFonts w:ascii="Arial" w:hAnsi="Arial" w:cs="Arial"/>
        </w:rPr>
        <w:t>(a) Pregoeiro, nos autos do processo de licitação.</w:t>
      </w:r>
    </w:p>
    <w:p w:rsidR="00FE7794"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resposta à impugnação ou ao pedido de esclarecimento será divulgado em sítio eletrônico oficial no prazo de até 3 (três) dias úteis, limitado ao último dia útil anterior à data da abertura do certame, e será divulgada no sítio</w:t>
      </w:r>
      <w:r w:rsidR="00FE7794" w:rsidRPr="00EC67DA">
        <w:rPr>
          <w:rFonts w:ascii="Arial" w:hAnsi="Arial" w:cs="Arial"/>
        </w:rPr>
        <w:t xml:space="preserve"> </w:t>
      </w:r>
      <w:hyperlink r:id="rId56">
        <w:r w:rsidR="00FE7794" w:rsidRPr="00EC67DA">
          <w:rPr>
            <w:rStyle w:val="Hyperlink1"/>
            <w:rFonts w:ascii="Arial" w:hAnsi="Arial" w:cs="Arial"/>
            <w:color w:val="auto"/>
          </w:rPr>
          <w:t>https://www.licitanet.com.br/</w:t>
        </w:r>
      </w:hyperlink>
      <w:r w:rsidRPr="00EC67DA">
        <w:rPr>
          <w:rFonts w:ascii="Arial" w:hAnsi="Arial" w:cs="Arial"/>
        </w:rPr>
        <w:t xml:space="preserve">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hyperlink r:id="rId57" w:anchor="art55" w:history="1">
        <w:r w:rsidRPr="00EC67DA">
          <w:rPr>
            <w:rStyle w:val="Hyperlink1"/>
            <w:rFonts w:ascii="Arial" w:hAnsi="Arial" w:cs="Arial"/>
            <w:color w:val="auto"/>
          </w:rPr>
          <w:t>art. 55, § 1º,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hyperlink r:id="rId58">
        <w:r w:rsidRPr="00EC67DA">
          <w:rPr>
            <w:rStyle w:val="Hyperlink1"/>
            <w:rFonts w:ascii="Arial" w:hAnsi="Arial" w:cs="Arial"/>
            <w:color w:val="auto"/>
          </w:rPr>
          <w:t>Súmula nº 473 do STF</w:t>
        </w:r>
      </w:hyperlink>
      <w:r w:rsidRPr="00EC67DA">
        <w:rPr>
          <w:rFonts w:ascii="Arial" w:hAnsi="Arial" w:cs="Arial"/>
        </w:rPr>
        <w:t xml:space="preserve"> e </w:t>
      </w:r>
      <w:hyperlink r:id="rId59" w:anchor="art71" w:history="1">
        <w:r w:rsidRPr="00EC67DA">
          <w:rPr>
            <w:rStyle w:val="Hyperlink1"/>
            <w:rFonts w:ascii="Arial" w:hAnsi="Arial" w:cs="Arial"/>
            <w:color w:val="auto"/>
          </w:rPr>
          <w:t>art. 71, § 3º, da Lei Federal nº 14.133, de 2021</w:t>
        </w:r>
      </w:hyperlink>
      <w:r w:rsidRPr="00EC67DA">
        <w:rPr>
          <w:rFonts w:ascii="Arial" w:hAnsi="Arial" w:cs="Arial"/>
        </w:rPr>
        <w:t>).</w:t>
      </w:r>
    </w:p>
    <w:p w:rsidR="00907F67" w:rsidRPr="00EC67DA" w:rsidRDefault="003E0C01" w:rsidP="00837160">
      <w:pPr>
        <w:pStyle w:val="Ttulo1"/>
        <w:spacing w:after="0" w:line="240" w:lineRule="auto"/>
        <w:ind w:left="0" w:right="-283"/>
        <w:rPr>
          <w:rFonts w:ascii="Arial" w:hAnsi="Arial" w:cs="Arial"/>
          <w:sz w:val="24"/>
          <w:szCs w:val="24"/>
        </w:rPr>
      </w:pPr>
      <w:bookmarkStart w:id="16" w:name="_CREDENCIAMENTO"/>
      <w:bookmarkStart w:id="17" w:name="_Toc149517436"/>
      <w:bookmarkEnd w:id="16"/>
      <w:r w:rsidRPr="00EC67DA">
        <w:rPr>
          <w:rStyle w:val="normaltextrun"/>
          <w:rFonts w:ascii="Arial" w:hAnsi="Arial" w:cs="Arial"/>
          <w:sz w:val="24"/>
          <w:szCs w:val="24"/>
        </w:rPr>
        <w:t>CREDENCIAMENTO</w:t>
      </w:r>
      <w:bookmarkEnd w:id="17"/>
      <w:r w:rsidRPr="00EC67DA">
        <w:rPr>
          <w:rStyle w:val="normaltextrun"/>
          <w:rFonts w:ascii="Arial" w:hAnsi="Arial" w:cs="Arial"/>
          <w:sz w:val="24"/>
          <w:szCs w:val="24"/>
        </w:rPr>
        <w:t> </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As empresas licitantes interessadas deverão proceder ao credenciamento antes da data marcada para início da Sessão Pública via internet.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 participação do licitante no Pregão se dará exclusivamente através de </w:t>
      </w:r>
      <w:r w:rsidRPr="00EC67DA">
        <w:rPr>
          <w:rStyle w:val="normaltextrun"/>
          <w:rFonts w:ascii="Arial" w:hAnsi="Arial" w:cs="Arial"/>
          <w:i/>
          <w:iCs/>
        </w:rPr>
        <w:t>Home Broker</w:t>
      </w:r>
      <w:r w:rsidRPr="00EC67DA">
        <w:rPr>
          <w:rStyle w:val="normaltextrun"/>
          <w:rFonts w:ascii="Arial" w:hAnsi="Arial" w:cs="Arial"/>
        </w:rPr>
        <w:t>, o qual deverá manifestar em campo próprio da plataforma Eletrônica, pleno conhecimento, aceitação e atendimento às exigências de habilitação previstas no Edital.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credenciamento dar-se-á pela atribuição de chave de identificação e de senha, pessoal e intransferível, para acesso ao Portal Licitanet, disponível no endereço eletrônico: </w:t>
      </w:r>
      <w:hyperlink r:id="rId60">
        <w:r w:rsidRPr="00EC67DA">
          <w:rPr>
            <w:rStyle w:val="Hyperlink1"/>
            <w:rFonts w:ascii="Arial" w:hAnsi="Arial" w:cs="Arial"/>
            <w:color w:val="auto"/>
          </w:rPr>
          <w:t>https://www.licitanet.com.br/</w:t>
        </w:r>
      </w:hyperlink>
      <w:r w:rsidRPr="00EC67DA">
        <w:rPr>
          <w:rFonts w:ascii="Arial" w:hAnsi="Arial" w:cs="Arial"/>
        </w:rPr>
        <w:t xml:space="preserve">, </w:t>
      </w:r>
      <w:r w:rsidRPr="00EC67DA">
        <w:rPr>
          <w:rStyle w:val="normaltextrun"/>
          <w:rFonts w:ascii="Arial" w:hAnsi="Arial" w:cs="Arial"/>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lastRenderedPageBreak/>
        <w:t xml:space="preserve">O acesso do licitante ao Pregão, em sua forma eletrônica, para efeito de encaminhamento de proposta de preço e lances sucessivos de preços, somente se dará mediante prévio cadastramento e adesão ao </w:t>
      </w:r>
      <w:r w:rsidRPr="00EC67DA">
        <w:rPr>
          <w:rFonts w:ascii="Arial" w:hAnsi="Arial" w:cs="Arial"/>
        </w:rPr>
        <w:t xml:space="preserve">Portal Licitanet, disponível no endereço eletrônico: </w:t>
      </w:r>
      <w:hyperlink r:id="rId61">
        <w:r w:rsidRPr="00EC67DA">
          <w:rPr>
            <w:rStyle w:val="Hyperlink1"/>
            <w:rFonts w:ascii="Arial" w:hAnsi="Arial" w:cs="Arial"/>
            <w:color w:val="auto"/>
          </w:rPr>
          <w:t>https://www.licitanet.com.br/</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É de exclusiva responsabilidade do licitante o sigilo da senha, bem como seu uso em qualquer transação efetuada, não cabendo ao </w:t>
      </w:r>
      <w:r w:rsidRPr="00EC67DA">
        <w:rPr>
          <w:rFonts w:ascii="Arial" w:hAnsi="Arial" w:cs="Arial"/>
        </w:rPr>
        <w:t>Portal Licitanet (</w:t>
      </w:r>
      <w:hyperlink r:id="rId62">
        <w:r w:rsidRPr="00EC67DA">
          <w:rPr>
            <w:rStyle w:val="Hyperlink1"/>
            <w:rFonts w:ascii="Arial" w:hAnsi="Arial" w:cs="Arial"/>
            <w:color w:val="auto"/>
          </w:rPr>
          <w:t>https://www.licitanet.com.br/</w:t>
        </w:r>
      </w:hyperlink>
      <w:r w:rsidRPr="00EC67DA">
        <w:rPr>
          <w:rStyle w:val="normaltextrun"/>
          <w:rFonts w:ascii="Arial" w:hAnsi="Arial" w:cs="Arial"/>
        </w:rPr>
        <w:t xml:space="preserve">) e à </w:t>
      </w:r>
      <w:r w:rsidR="00FE7794" w:rsidRPr="00EC67DA">
        <w:rPr>
          <w:rStyle w:val="normaltextrun"/>
          <w:rFonts w:ascii="Arial" w:hAnsi="Arial" w:cs="Arial"/>
        </w:rPr>
        <w:t>AMM</w:t>
      </w:r>
      <w:r w:rsidRPr="00EC67DA">
        <w:rPr>
          <w:rStyle w:val="normaltextrun"/>
          <w:rFonts w:ascii="Arial" w:hAnsi="Arial" w:cs="Arial"/>
        </w:rPr>
        <w:t xml:space="preserve"> a responsabilidade por eventuais danos decorrentes de uso indevido da senha, ainda que por terceiros.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O cadastramento do licitante junto a plataforma onde ocorrerá a disputa no presente Pregão implica a responsabilidade legal pelos atos praticados e a presunção de capacidade técnica para realização das transações inerentes ao certame.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As microempresas ou as empresas de pequeno porte no momento de seu cadastro deverão manifestar em campo próprio do Sistema Eletrônico o estabelecido na </w:t>
      </w:r>
      <w:hyperlink r:id="rId63">
        <w:r w:rsidRPr="00EC67DA">
          <w:rPr>
            <w:rStyle w:val="Hyperlink1"/>
            <w:rFonts w:ascii="Arial" w:hAnsi="Arial" w:cs="Arial"/>
            <w:color w:val="auto"/>
          </w:rPr>
          <w:t>Lei Complementar Federal nº 123, de 2006</w:t>
        </w:r>
      </w:hyperlink>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 não declaração, no momento do credenciamento, da licitante em referência </w:t>
      </w:r>
      <w:hyperlink r:id="rId64">
        <w:r w:rsidRPr="00EC67DA">
          <w:rPr>
            <w:rStyle w:val="Hyperlink1"/>
            <w:rFonts w:ascii="Arial" w:hAnsi="Arial" w:cs="Arial"/>
            <w:color w:val="auto"/>
          </w:rPr>
          <w:t>Lei Complementar Federal nº 123, de 2006</w:t>
        </w:r>
      </w:hyperlink>
      <w:r w:rsidRPr="00EC67DA">
        <w:rPr>
          <w:rStyle w:val="normaltextrun"/>
          <w:rFonts w:ascii="Arial" w:hAnsi="Arial" w:cs="Arial"/>
        </w:rPr>
        <w:t>, caso se enquadre, implicará o IMPEDIMENTO DA LICITANTE EM BENEFICIAR-SE DA CONDIÇÃO DE MICROEMPRESA (ME) OU EMPRESA DE PEQUENO PORTE (EPP).</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 declaração falsa dos requisitos do credenciamento sujeitará às sanções previstas neste Edital e nas demais cominações legais do certame, em especial quanto à tipificação prevista no </w:t>
      </w:r>
      <w:hyperlink r:id="rId65" w:anchor="art155" w:history="1">
        <w:r w:rsidRPr="00EC67DA">
          <w:rPr>
            <w:rStyle w:val="Hyperlink1"/>
            <w:rFonts w:ascii="Arial" w:hAnsi="Arial" w:cs="Arial"/>
            <w:color w:val="auto"/>
          </w:rPr>
          <w:t>art. 155, VIII, da Lei Federal nº 14.133, de 2021</w:t>
        </w:r>
      </w:hyperlink>
      <w:r w:rsidRPr="00EC67DA">
        <w:rPr>
          <w:rStyle w:val="normaltextrun"/>
          <w:rFonts w:ascii="Arial" w:hAnsi="Arial" w:cs="Arial"/>
        </w:rPr>
        <w:t xml:space="preserve">.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A perda da senha ou a quebra de sigilo deverá ser comunicada ao provedor do sistema para imediato bloqueio de acesso.</w:t>
      </w:r>
    </w:p>
    <w:p w:rsidR="00907F67" w:rsidRPr="00EC67DA" w:rsidRDefault="003E0C01" w:rsidP="00837160">
      <w:pPr>
        <w:pStyle w:val="Ttulo1"/>
        <w:spacing w:after="0" w:line="240" w:lineRule="auto"/>
        <w:ind w:left="0" w:right="-283"/>
        <w:rPr>
          <w:rFonts w:ascii="Arial" w:hAnsi="Arial" w:cs="Arial"/>
          <w:sz w:val="24"/>
          <w:szCs w:val="24"/>
        </w:rPr>
      </w:pPr>
      <w:bookmarkStart w:id="18" w:name="_Toc149517437"/>
      <w:r w:rsidRPr="00EC67DA">
        <w:rPr>
          <w:rStyle w:val="normaltextrun"/>
          <w:rFonts w:ascii="Arial" w:hAnsi="Arial" w:cs="Arial"/>
          <w:sz w:val="24"/>
          <w:szCs w:val="24"/>
        </w:rPr>
        <w:t>CADASTRAMENTO DA PROPOSTA</w:t>
      </w:r>
      <w:bookmarkEnd w:id="18"/>
      <w:r w:rsidRPr="00EC67DA">
        <w:rPr>
          <w:rStyle w:val="normaltextrun"/>
          <w:rFonts w:ascii="Arial" w:hAnsi="Arial" w:cs="Arial"/>
          <w:sz w:val="24"/>
          <w:szCs w:val="24"/>
        </w:rPr>
        <w:t xml:space="preserve"> </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O cadastramento de proposta(s) somente será possível após o cadastramento no </w:t>
      </w:r>
      <w:r w:rsidR="008B1C4B">
        <w:rPr>
          <w:rFonts w:ascii="Arial" w:hAnsi="Arial" w:cs="Arial"/>
        </w:rPr>
        <w:t xml:space="preserve">Portal </w:t>
      </w:r>
      <w:r w:rsidRPr="00EC67DA">
        <w:rPr>
          <w:rFonts w:ascii="Arial" w:hAnsi="Arial" w:cs="Arial"/>
        </w:rPr>
        <w:t xml:space="preserve">Licitanet, disponível no endereço eletrônico: </w:t>
      </w:r>
      <w:hyperlink r:id="rId66">
        <w:r w:rsidRPr="00EC67DA">
          <w:rPr>
            <w:rStyle w:val="Hyperlink1"/>
            <w:rFonts w:ascii="Arial" w:hAnsi="Arial" w:cs="Arial"/>
            <w:color w:val="auto"/>
          </w:rPr>
          <w:t>https://www.licitanet.com.br/</w:t>
        </w:r>
      </w:hyperlink>
      <w:r w:rsidRPr="00EC67DA">
        <w:rPr>
          <w:rStyle w:val="normaltextrun"/>
          <w:rFonts w:ascii="Arial" w:hAnsi="Arial" w:cs="Arial"/>
        </w:rPr>
        <w:t>, na forma estabelecida no item “</w:t>
      </w:r>
      <w:hyperlink w:anchor="_CREDENCIAMENTO">
        <w:r w:rsidRPr="00EC67DA">
          <w:rPr>
            <w:rStyle w:val="Hyperlink1"/>
            <w:rFonts w:ascii="Arial" w:hAnsi="Arial" w:cs="Arial"/>
            <w:color w:val="auto"/>
          </w:rPr>
          <w:t>13 - CREDENCIAMENTO</w:t>
        </w:r>
      </w:hyperlink>
      <w:r w:rsidRPr="00EC67DA">
        <w:rPr>
          <w:rStyle w:val="normaltextrun"/>
          <w:rFonts w:ascii="Arial" w:hAnsi="Arial" w:cs="Arial"/>
        </w:rPr>
        <w:t>” deste Edital.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sidRPr="00EC67DA">
        <w:rPr>
          <w:rFonts w:ascii="Arial" w:hAnsi="Arial" w:cs="Arial"/>
        </w:rPr>
        <w:t>“</w:t>
      </w:r>
      <w:hyperlink w:anchor="_DATA_E_HORÁRIO">
        <w:r w:rsidRPr="00EC67DA">
          <w:rPr>
            <w:rStyle w:val="Hyperlink1"/>
            <w:rFonts w:ascii="Arial" w:hAnsi="Arial" w:cs="Arial"/>
            <w:color w:val="auto"/>
          </w:rPr>
          <w:t>4 - DATA E HORÁRIO</w:t>
        </w:r>
      </w:hyperlink>
      <w:r w:rsidRPr="00EC67DA">
        <w:rPr>
          <w:rFonts w:ascii="Arial" w:hAnsi="Arial" w:cs="Arial"/>
        </w:rPr>
        <w:t>”</w:t>
      </w:r>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O registro de proposta eletrônica vinculada ao presente certame implica, independente de expressa declaração, na(o):</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Aceitação de todas as condições estabelecidas neste Edital e seus Anexos;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garantia do cumprimento da proposta por prazo mínimo de 90 (noventa) dias, contados da data de abertura da sessão pública;</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compromisso do licitante para com o rigoroso cumprimento das especificações técnicas, prazos e condições fixadas no Termo de Referência (Anexo I);</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Impossibilidade de posterior desistência ou declínio de proposta a partir da data da sessão eletrônica inicial, ou de requerer qualquer acréscimo de custos que deveria ter sido incluído na sua proposta;</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Submissão às sanções administrativas previstas neste Edital e seus Anexos;</w:t>
      </w:r>
    </w:p>
    <w:p w:rsidR="00907F67" w:rsidRPr="00EC67DA" w:rsidRDefault="003E0C01" w:rsidP="00837160">
      <w:pPr>
        <w:pStyle w:val="paragraph"/>
        <w:numPr>
          <w:ilvl w:val="2"/>
          <w:numId w:val="1"/>
        </w:numPr>
        <w:tabs>
          <w:tab w:val="left" w:pos="1134"/>
        </w:tabs>
        <w:spacing w:beforeAutospacing="0" w:after="0" w:afterAutospacing="0"/>
        <w:ind w:left="0" w:right="-283"/>
        <w:jc w:val="both"/>
        <w:textAlignment w:val="baseline"/>
        <w:rPr>
          <w:rFonts w:ascii="Arial" w:hAnsi="Arial" w:cs="Arial"/>
        </w:rPr>
      </w:pPr>
      <w:r w:rsidRPr="00EC67DA">
        <w:rPr>
          <w:rStyle w:val="normaltextrun"/>
          <w:rFonts w:ascii="Arial" w:hAnsi="Arial" w:cs="Arial"/>
        </w:rPr>
        <w:t xml:space="preserve">Obrigação de participar ativamente do certame (ON LINE) até a sua conclusão, encaminhando toda a documentação solicitada e/ou prestando as informações e esclarecimentos solicitados pelo(a) </w:t>
      </w:r>
      <w:r w:rsidRPr="00EC67DA">
        <w:rPr>
          <w:rFonts w:ascii="Arial" w:hAnsi="Arial" w:cs="Arial"/>
        </w:rPr>
        <w:t>Pregoeiro</w:t>
      </w:r>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lastRenderedPageBreak/>
        <w:t>As propostas registradas no “Sistema” NÃO DEVEM CONTER NENHUMA IDENTIFICAÇÃO DA EMPRESA PROPONENTE, visando atender o princípio da impessoalidade e preservar o sigilo das propostas, sob pena de desclassificação.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Os lances serão de envio automático pelo sistema, que respeitará o preço final mínimo, bem como o intervalo de que trata o item anterior.</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O preço final mínimo poderá ser alterado pela licitante durante a fase de lances, porém, não poderá ser superior a lance já registrado por ela no sistema.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Caberá à licitante comunicar imediatamente ao provedor do sistema eletrônico utilizado no certame, qualquer acontecimento que possa comprometer o sigilo ou a segurança, para imediato bloqueio de acesso.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Até a abertura da sessão, as licitantes poderão retirar ou substituir suas propostas anteriormente apresentadas. </w:t>
      </w:r>
    </w:p>
    <w:p w:rsidR="00907F67" w:rsidRPr="00EC67DA" w:rsidRDefault="003E0C01" w:rsidP="00837160">
      <w:pPr>
        <w:pStyle w:val="paragraph"/>
        <w:numPr>
          <w:ilvl w:val="1"/>
          <w:numId w:val="1"/>
        </w:numPr>
        <w:tabs>
          <w:tab w:val="left" w:pos="1134"/>
        </w:tabs>
        <w:spacing w:beforeAutospacing="0" w:after="0" w:afterAutospacing="0"/>
        <w:ind w:left="0" w:right="-283" w:firstLine="0"/>
        <w:jc w:val="both"/>
        <w:textAlignment w:val="baseline"/>
        <w:rPr>
          <w:rFonts w:ascii="Arial" w:hAnsi="Arial" w:cs="Arial"/>
        </w:rPr>
      </w:pPr>
      <w:r w:rsidRPr="00EC67DA">
        <w:rPr>
          <w:rStyle w:val="normaltextrun"/>
          <w:rFonts w:ascii="Arial" w:hAnsi="Arial" w:cs="Arial"/>
        </w:rPr>
        <w:t>A proposta deverá obedecer rigorosamente aos termos deste Edital e seus anexos, não sendo aceita oferta de serviços com características e quantidades diferentes das indicadas no Termo de Referência - Anexo I deste Edital.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Todas as especificações do objeto contidas na proposta vinculam o fornecedor registrado.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Independente de declaração expressa, a simples apresentação da proposta implica submissão da licitante a todas as condições estipuladas neste Edital e seus anexos, bem como, na legislação aplicável, inclusive a </w:t>
      </w:r>
      <w:hyperlink r:id="rId67">
        <w:r w:rsidRPr="00EC67DA">
          <w:rPr>
            <w:rStyle w:val="Hyperlink1"/>
            <w:rFonts w:ascii="Arial" w:hAnsi="Arial" w:cs="Arial"/>
            <w:color w:val="auto"/>
          </w:rPr>
          <w:t>Lei Federal nº 8.078, de 1990</w:t>
        </w:r>
      </w:hyperlink>
      <w:r w:rsidRPr="00EC67DA">
        <w:rPr>
          <w:rStyle w:val="normaltextrun"/>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Nenhuma indenização será devida aos licitantes pela elaboração ou apresentação de propostas relativas a presente licitação.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Nos valores propostos estarão inclusos todos os custos operacionais, encargos previdenciários, trabalhistas, tributários, comerciais, frete e quaisquer outros que incidam, direta ou indiretamente, no fornecimento dos bens.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Após a abertura da sessão pública eletrônica do presente certame não cabe, em nenhuma hipótese, desistência de proposta.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Nenhuma proposta ou documentação de habilitação poderá ser encaminhada ao(à) </w:t>
      </w:r>
      <w:r w:rsidRPr="00EC67DA">
        <w:rPr>
          <w:rFonts w:ascii="Arial" w:hAnsi="Arial" w:cs="Arial"/>
        </w:rPr>
        <w:t>Pregoeiro</w:t>
      </w:r>
      <w:r w:rsidRPr="00EC67DA">
        <w:rPr>
          <w:rStyle w:val="normaltextrun"/>
          <w:rFonts w:ascii="Arial" w:hAnsi="Arial" w:cs="Arial"/>
        </w:rPr>
        <w:t xml:space="preserve"> por e-mail ou outro meio de comunicação antes do encerramento da etapa competitiva, sob pena de quebra do anonimato da competição e, consequentemente, desclassificação da proposta.</w:t>
      </w:r>
    </w:p>
    <w:p w:rsidR="00907F67" w:rsidRPr="00EC67DA" w:rsidRDefault="003E0C01" w:rsidP="00837160">
      <w:pPr>
        <w:pStyle w:val="Ttulo1"/>
        <w:spacing w:after="0" w:line="240" w:lineRule="auto"/>
        <w:ind w:left="0" w:right="-283"/>
        <w:rPr>
          <w:rFonts w:ascii="Arial" w:hAnsi="Arial" w:cs="Arial"/>
          <w:sz w:val="24"/>
          <w:szCs w:val="24"/>
        </w:rPr>
      </w:pPr>
      <w:bookmarkStart w:id="19" w:name="_Toc149517438"/>
      <w:r w:rsidRPr="00EC67DA">
        <w:rPr>
          <w:rStyle w:val="normaltextrun"/>
          <w:rFonts w:ascii="Arial" w:hAnsi="Arial" w:cs="Arial"/>
          <w:sz w:val="24"/>
          <w:szCs w:val="24"/>
        </w:rPr>
        <w:t>CADASTRAMENTO DOS DOCUMENTOS DE HABILITAÇÃO</w:t>
      </w:r>
      <w:bookmarkEnd w:id="19"/>
      <w:r w:rsidRPr="00EC67DA">
        <w:rPr>
          <w:rStyle w:val="normaltextrun"/>
          <w:rFonts w:ascii="Arial" w:hAnsi="Arial" w:cs="Arial"/>
          <w:sz w:val="24"/>
          <w:szCs w:val="24"/>
        </w:rPr>
        <w:t xml:space="preserve"> </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0"/>
        <w:jc w:val="both"/>
        <w:textAlignment w:val="baseline"/>
        <w:rPr>
          <w:rFonts w:ascii="Arial" w:hAnsi="Arial" w:cs="Arial"/>
        </w:rPr>
      </w:pPr>
      <w:r w:rsidRPr="00EC67DA">
        <w:rPr>
          <w:rStyle w:val="normaltextrun"/>
          <w:rFonts w:ascii="Arial" w:hAnsi="Arial" w:cs="Arial"/>
        </w:rPr>
        <w:t xml:space="preserve">O cadastramento dos documentos de habilitação somente será possível após o cadastramento no </w:t>
      </w:r>
      <w:r w:rsidRPr="00EC67DA">
        <w:rPr>
          <w:rFonts w:ascii="Arial" w:hAnsi="Arial" w:cs="Arial"/>
        </w:rPr>
        <w:t xml:space="preserve">Portal Licitanet, disponível no endereço eletrônico: </w:t>
      </w:r>
      <w:hyperlink r:id="rId68">
        <w:r w:rsidRPr="00EC67DA">
          <w:rPr>
            <w:rStyle w:val="Hyperlink1"/>
            <w:rFonts w:ascii="Arial" w:hAnsi="Arial" w:cs="Arial"/>
            <w:color w:val="auto"/>
          </w:rPr>
          <w:t>https://www.licitanet.com.br/</w:t>
        </w:r>
      </w:hyperlink>
      <w:r w:rsidRPr="00EC67DA">
        <w:rPr>
          <w:rStyle w:val="normaltextrun"/>
          <w:rFonts w:ascii="Arial" w:hAnsi="Arial" w:cs="Arial"/>
        </w:rPr>
        <w:t>, na forma estabelecida no item “</w:t>
      </w:r>
      <w:hyperlink w:anchor="_CREDENCIAMENTO">
        <w:r w:rsidRPr="00EC67DA">
          <w:rPr>
            <w:rStyle w:val="Hyperlink1"/>
            <w:rFonts w:ascii="Arial" w:hAnsi="Arial" w:cs="Arial"/>
            <w:color w:val="auto"/>
          </w:rPr>
          <w:t>13 – CREDENCIAMENTO</w:t>
        </w:r>
      </w:hyperlink>
      <w:r w:rsidRPr="00EC67DA">
        <w:rPr>
          <w:rStyle w:val="normaltextrun"/>
          <w:rFonts w:ascii="Arial" w:hAnsi="Arial" w:cs="Arial"/>
        </w:rPr>
        <w:t>” deste Edital.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lastRenderedPageBreak/>
        <w:t>As Microempresas (ME) e as Empresas de Pequeno Porte (EPP) deverão encaminhar a documentação</w:t>
      </w:r>
      <w:r w:rsidRPr="00EC67DA">
        <w:rPr>
          <w:rFonts w:ascii="Arial" w:eastAsiaTheme="minorHAnsi" w:hAnsi="Arial" w:cs="Arial"/>
          <w:lang w:eastAsia="en-US"/>
        </w:rPr>
        <w:t xml:space="preserve"> de habilitação, ainda que haja alguma restrição de regularidade fiscal, social e trabalhista, nos termos do </w:t>
      </w:r>
      <w:hyperlink r:id="rId69" w:anchor="art43" w:history="1">
        <w:r w:rsidRPr="00EC67DA">
          <w:rPr>
            <w:rStyle w:val="Hyperlink1"/>
            <w:rFonts w:ascii="Arial" w:eastAsiaTheme="minorHAnsi" w:hAnsi="Arial" w:cs="Arial"/>
            <w:color w:val="auto"/>
            <w:lang w:eastAsia="en-US"/>
          </w:rPr>
          <w:t>art. 43, § 1º, da Lei Complementar Federal nº 123, de 2006</w:t>
        </w:r>
      </w:hyperlink>
      <w:r w:rsidRPr="00EC67DA">
        <w:rPr>
          <w:rFonts w:ascii="Arial" w:eastAsiaTheme="minorHAnsi" w:hAnsi="Arial" w:cs="Arial"/>
          <w:lang w:eastAsia="en-US"/>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eastAsiaTheme="minorHAnsi" w:hAnsi="Arial" w:cs="Arial"/>
          <w:lang w:eastAsia="en-US"/>
        </w:rPr>
        <w:t>Até a abertura da sessão pública, os licitantes poderão acrescentar ou substituir a documentos de habilitação anteriormente inseridos no sistema.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eastAsiaTheme="minorHAnsi" w:hAnsi="Arial" w:cs="Arial"/>
          <w:lang w:eastAsia="en-US"/>
        </w:rPr>
        <w:t xml:space="preserve">Os documentos que compõem a proposta e a habilitação do licitante melhor classificado somente serão disponibilizados para avaliação do(a) </w:t>
      </w:r>
      <w:r w:rsidRPr="00EC67DA">
        <w:rPr>
          <w:rFonts w:ascii="Arial" w:hAnsi="Arial" w:cs="Arial"/>
        </w:rPr>
        <w:t>Pregoeiro</w:t>
      </w:r>
      <w:r w:rsidRPr="00EC67DA">
        <w:rPr>
          <w:rFonts w:ascii="Arial" w:eastAsiaTheme="minorHAnsi" w:hAnsi="Arial" w:cs="Arial"/>
          <w:lang w:eastAsia="en-US"/>
        </w:rPr>
        <w:t>, e para acesso público, após o encerramento do envio de lances.</w:t>
      </w:r>
    </w:p>
    <w:p w:rsidR="00907F67" w:rsidRPr="00EC67DA" w:rsidRDefault="00907F67" w:rsidP="00837160">
      <w:pPr>
        <w:pStyle w:val="paragraph"/>
        <w:tabs>
          <w:tab w:val="left" w:pos="0"/>
          <w:tab w:val="left" w:pos="1134"/>
        </w:tabs>
        <w:spacing w:beforeAutospacing="0" w:after="0" w:afterAutospacing="0"/>
        <w:ind w:right="-283"/>
        <w:jc w:val="both"/>
        <w:textAlignment w:val="baseline"/>
        <w:rPr>
          <w:rFonts w:ascii="Arial" w:hAnsi="Arial" w:cs="Arial"/>
        </w:rPr>
      </w:pPr>
    </w:p>
    <w:p w:rsidR="00907F67" w:rsidRPr="00EC67DA" w:rsidRDefault="003E0C01" w:rsidP="00837160">
      <w:pPr>
        <w:pStyle w:val="paragraph"/>
        <w:numPr>
          <w:ilvl w:val="0"/>
          <w:numId w:val="1"/>
        </w:numPr>
        <w:pBdr>
          <w:bottom w:val="single" w:sz="8" w:space="1" w:color="000000"/>
        </w:pBdr>
        <w:shd w:val="clear" w:color="auto" w:fill="BFBFBF" w:themeFill="background1" w:themeFillShade="BF"/>
        <w:spacing w:beforeAutospacing="0" w:after="0" w:afterAutospacing="0"/>
        <w:ind w:left="0" w:right="-283"/>
        <w:jc w:val="both"/>
        <w:textAlignment w:val="baseline"/>
        <w:rPr>
          <w:rFonts w:ascii="Arial" w:hAnsi="Arial" w:cs="Arial"/>
        </w:rPr>
      </w:pPr>
      <w:r w:rsidRPr="00EC67DA">
        <w:rPr>
          <w:rStyle w:val="normaltextrun"/>
          <w:rFonts w:ascii="Arial" w:hAnsi="Arial" w:cs="Arial"/>
          <w:b/>
          <w:bCs/>
        </w:rPr>
        <w:t>ABERTURA DA SESSÃO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data e horário previstos no item “</w:t>
      </w:r>
      <w:hyperlink w:anchor="_DATA_E_HORÁRIO">
        <w:r w:rsidRPr="00EC67DA">
          <w:rPr>
            <w:rStyle w:val="Hyperlink1"/>
            <w:rFonts w:ascii="Arial" w:hAnsi="Arial" w:cs="Arial"/>
            <w:color w:val="auto"/>
          </w:rPr>
          <w:t>4 - DATA E HORÁRIO</w:t>
        </w:r>
      </w:hyperlink>
      <w:r w:rsidRPr="00EC67DA">
        <w:rPr>
          <w:rFonts w:ascii="Arial" w:hAnsi="Arial" w:cs="Arial"/>
        </w:rPr>
        <w:t>” deste Edital, a sessão pública na internet será aberta automaticamente pelo sistema.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verificação da conformidade da proposta será feita exclusivamente na fase de julgamento das propostas e em relação à proposta mais bem classificada.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sistema disponibilizará campo próprio para troca de mensagens entre o(a) Pregoeiro e os Licitantes, vedada outra forma de comunicação.</w:t>
      </w:r>
    </w:p>
    <w:p w:rsidR="00907F67" w:rsidRPr="00EC67DA" w:rsidRDefault="003E0C01" w:rsidP="00837160">
      <w:pPr>
        <w:pStyle w:val="Ttulo1"/>
        <w:spacing w:after="0" w:line="240" w:lineRule="auto"/>
        <w:ind w:left="0" w:right="-283"/>
        <w:rPr>
          <w:rFonts w:ascii="Arial" w:hAnsi="Arial" w:cs="Arial"/>
          <w:sz w:val="24"/>
          <w:szCs w:val="24"/>
        </w:rPr>
      </w:pPr>
      <w:bookmarkStart w:id="20" w:name="_Toc149517439"/>
      <w:r w:rsidRPr="00EC67DA">
        <w:rPr>
          <w:rStyle w:val="normaltextrun"/>
          <w:rFonts w:ascii="Arial" w:hAnsi="Arial" w:cs="Arial"/>
          <w:sz w:val="24"/>
          <w:szCs w:val="24"/>
        </w:rPr>
        <w:t>FORMULAÇÃO DE LANCES</w:t>
      </w:r>
      <w:bookmarkEnd w:id="20"/>
      <w:r w:rsidRPr="00EC67DA">
        <w:rPr>
          <w:rStyle w:val="normaltextrun"/>
          <w:rFonts w:ascii="Arial" w:hAnsi="Arial" w:cs="Arial"/>
          <w:sz w:val="24"/>
          <w:szCs w:val="24"/>
        </w:rPr>
        <w:t> </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Aberta a etapa competitiva - sessão pública - as licitantes deverão encaminhar lances exclusivamente por meio do sistema eletrônico, sendo a licitante imediatamente informada, </w:t>
      </w:r>
      <w:r w:rsidRPr="00EC67DA">
        <w:rPr>
          <w:rFonts w:ascii="Arial" w:hAnsi="Arial" w:cs="Arial"/>
          <w:i/>
          <w:iCs/>
        </w:rPr>
        <w:t>on-line</w:t>
      </w:r>
      <w:r w:rsidRPr="00EC67DA">
        <w:rPr>
          <w:rFonts w:ascii="Arial" w:hAnsi="Arial" w:cs="Arial"/>
        </w:rPr>
        <w:t>, do seu recebimento e do valor consignado no registro.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lances serão ofertados pelo valor unitário/total do item/lote único.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licitantes poderão oferecer lances sucessivos, observados o horário fixado para a abertura da sessão pública e as regras estabelecidas neste Edital.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o licitante não apresente lances, concorrerá com o valor de sua proposta.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Durante o transcurso da sessão pública, os licitantes serão informados, em tempo real, do valor do menor lance registrado, vedada a identificação do licitante.</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licitante somente poderá oferecer lance inferior ao último por ela ofertado e registrado pelo sistema eletrônico; porém, o lance poderá ser intermediário, ou seja, igual ou superior à melhor oferta registrada (</w:t>
      </w:r>
      <w:hyperlink r:id="rId70" w:anchor="art56" w:history="1">
        <w:r w:rsidRPr="00EC67DA">
          <w:rPr>
            <w:rStyle w:val="Hyperlink1"/>
            <w:rFonts w:ascii="Arial" w:hAnsi="Arial" w:cs="Arial"/>
            <w:color w:val="auto"/>
          </w:rPr>
          <w:t>art. 56, §3º, II, da Lei Federal nº 14.133, de 2021</w:t>
        </w:r>
      </w:hyperlink>
      <w:r w:rsidRPr="00EC67DA">
        <w:rPr>
          <w:rFonts w:ascii="Arial" w:hAnsi="Arial" w:cs="Arial"/>
        </w:rPr>
        <w:t>).</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serão aceitos dois ou mais lances de mesmo val</w:t>
      </w:r>
      <w:r w:rsidR="00A7648D" w:rsidRPr="00EC67DA">
        <w:rPr>
          <w:rFonts w:ascii="Arial" w:hAnsi="Arial" w:cs="Arial"/>
        </w:rPr>
        <w:t xml:space="preserve">or, prevalecendo aquele que for </w:t>
      </w:r>
      <w:r w:rsidRPr="00EC67DA">
        <w:rPr>
          <w:rFonts w:ascii="Arial" w:hAnsi="Arial" w:cs="Arial"/>
        </w:rPr>
        <w:t>recebido e registrado em primeiro lugar.</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seja ofertado lance inconsistente ou inexequível, a licitante poderá, uma única vez, excluir seu último lance ofertado, no intervalo de 15 (quinze) segundos após o registro no sistema.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Como medida excepcional, o(a) Pregoeiro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b/>
          <w:bCs/>
        </w:rPr>
        <w:t xml:space="preserve">Será adotado para o envio de lances neste </w:t>
      </w:r>
      <w:r w:rsidRPr="00EC67DA">
        <w:rPr>
          <w:rStyle w:val="normaltextrun"/>
          <w:rFonts w:ascii="Arial" w:hAnsi="Arial" w:cs="Arial"/>
          <w:b/>
          <w:bCs/>
        </w:rPr>
        <w:t>Pregão</w:t>
      </w:r>
      <w:r w:rsidRPr="00EC67DA">
        <w:rPr>
          <w:rFonts w:ascii="Arial" w:hAnsi="Arial" w:cs="Arial"/>
          <w:b/>
          <w:bCs/>
        </w:rPr>
        <w:t xml:space="preserve"> o modo de disputa “aberto”, em que as licitantes apresentarão lances públicos e sucessivos, inclusive o lance final.</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 O Item aberto para lance, antes de ser encerrado, entrará no tempo de iminência, de 01 (um) a 60 (sessenta) minutos, determinado pelo Pregoeiro(a). </w:t>
      </w:r>
      <w:r w:rsidRPr="00EC67DA">
        <w:rPr>
          <w:rFonts w:ascii="Arial" w:hAnsi="Arial" w:cs="Arial"/>
        </w:rPr>
        <w:lastRenderedPageBreak/>
        <w:t>Decorrido o tempo de iminência, o item entrará no modo de disputa aberto, o qual terá a duração mínima de 10 (dez) minutos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tempo de que trata o item </w:t>
      </w:r>
      <w:r w:rsidR="00002570" w:rsidRPr="00EC67DA">
        <w:rPr>
          <w:rFonts w:ascii="Arial" w:hAnsi="Arial" w:cs="Arial"/>
        </w:rPr>
        <w:t>14</w:t>
      </w:r>
      <w:r w:rsidRPr="00EC67DA">
        <w:rPr>
          <w:rFonts w:ascii="Arial" w:hAnsi="Arial" w:cs="Arial"/>
        </w:rPr>
        <w:t>.11, será prorrogado automaticamente pelo sistema quando houver lance ofertado nos 02 (dois) últimos minutos do período de duração.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período de duração da disputa será prorrogado automaticamente por mais 02 (dois) minutos, sempre que houver lance enviado no período de prorrogação de que trata o item </w:t>
      </w:r>
      <w:r w:rsidR="00002570" w:rsidRPr="00EC67DA">
        <w:rPr>
          <w:rFonts w:ascii="Arial" w:hAnsi="Arial" w:cs="Arial"/>
        </w:rPr>
        <w:t>14</w:t>
      </w:r>
      <w:r w:rsidRPr="00EC67DA">
        <w:rPr>
          <w:rFonts w:ascii="Arial" w:hAnsi="Arial" w:cs="Arial"/>
        </w:rPr>
        <w:t xml:space="preserve">.12. </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hipótese de não haver novos</w:t>
      </w:r>
      <w:r w:rsidR="00002570" w:rsidRPr="00EC67DA">
        <w:rPr>
          <w:rFonts w:ascii="Arial" w:hAnsi="Arial" w:cs="Arial"/>
        </w:rPr>
        <w:t xml:space="preserve"> lances nos termos do subitem 14</w:t>
      </w:r>
      <w:r w:rsidRPr="00EC67DA">
        <w:rPr>
          <w:rFonts w:ascii="Arial" w:hAnsi="Arial" w:cs="Arial"/>
        </w:rPr>
        <w:t>.12. a disputa será encerrada automaticamente.</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lances apresentados e levados em consideração para efeito de julgamento serão de exclusiva e total responsabilidade de cada licitante, não lhe cabendo o direito de pleitear qualquer alteração posterior.</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Após o término dos prazos estabelecidos nos itens anteriores, o sistema ordenará os lances segundo a ordem crescente de valores.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licitantes serão informadas, em tempo real, do valor do melhor lance registrado, durante a sessão pública do </w:t>
      </w:r>
      <w:r w:rsidRPr="00EC67DA">
        <w:rPr>
          <w:rStyle w:val="normaltextrun"/>
          <w:rFonts w:ascii="Arial" w:hAnsi="Arial" w:cs="Arial"/>
        </w:rPr>
        <w:t>Pregão</w:t>
      </w:r>
      <w:r w:rsidRPr="00EC67DA">
        <w:rPr>
          <w:rFonts w:ascii="Arial" w:hAnsi="Arial" w:cs="Arial"/>
        </w:rPr>
        <w:t>, sendo vedada a identificação do seu detentor.</w:t>
      </w:r>
    </w:p>
    <w:p w:rsidR="00907F67" w:rsidRPr="00EC67DA" w:rsidRDefault="003E0C01" w:rsidP="00837160">
      <w:pPr>
        <w:pStyle w:val="Ttulo1"/>
        <w:spacing w:after="0" w:line="240" w:lineRule="auto"/>
        <w:ind w:left="0" w:right="-283"/>
        <w:rPr>
          <w:rFonts w:ascii="Arial" w:hAnsi="Arial" w:cs="Arial"/>
          <w:sz w:val="24"/>
          <w:szCs w:val="24"/>
        </w:rPr>
      </w:pPr>
      <w:bookmarkStart w:id="21" w:name="_Toc149517440"/>
      <w:r w:rsidRPr="00EC67DA">
        <w:rPr>
          <w:rStyle w:val="normaltextrun"/>
          <w:rFonts w:ascii="Arial" w:hAnsi="Arial" w:cs="Arial"/>
          <w:sz w:val="24"/>
          <w:szCs w:val="24"/>
        </w:rPr>
        <w:t>DESCONEXÃO DO</w:t>
      </w:r>
      <w:bookmarkEnd w:id="21"/>
      <w:r w:rsidRPr="00EC67DA">
        <w:rPr>
          <w:rStyle w:val="normaltextrun"/>
          <w:rFonts w:ascii="Arial" w:hAnsi="Arial" w:cs="Arial"/>
          <w:sz w:val="24"/>
          <w:szCs w:val="24"/>
        </w:rPr>
        <w:t xml:space="preserve"> PREGOEIRO</w:t>
      </w:r>
    </w:p>
    <w:p w:rsidR="00907F67" w:rsidRPr="00EC67DA" w:rsidRDefault="003E0C01" w:rsidP="00837160">
      <w:pPr>
        <w:pStyle w:val="paragraph"/>
        <w:numPr>
          <w:ilvl w:val="1"/>
          <w:numId w:val="1"/>
        </w:numPr>
        <w:tabs>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No caso de desconexão do Pregoeiro, no decorrer da etapa competitiva do </w:t>
      </w:r>
      <w:r w:rsidRPr="00EC67DA">
        <w:rPr>
          <w:rStyle w:val="normaltextrun"/>
          <w:rFonts w:ascii="Arial" w:hAnsi="Arial" w:cs="Arial"/>
        </w:rPr>
        <w:t>Pregão</w:t>
      </w:r>
      <w:r w:rsidRPr="00EC67DA">
        <w:rPr>
          <w:rFonts w:ascii="Arial" w:hAnsi="Arial" w:cs="Arial"/>
        </w:rPr>
        <w:t>, o sistema poderá permanecer acessível às licitantes para a recepção dos lances, retornando o Pregoeiro, quando possível, sua atuação no certame, sem prejuízo dos atos realizados.</w:t>
      </w:r>
    </w:p>
    <w:p w:rsidR="00907F67" w:rsidRPr="00EC67DA" w:rsidRDefault="003E0C01" w:rsidP="00837160">
      <w:pPr>
        <w:pStyle w:val="paragraph"/>
        <w:numPr>
          <w:ilvl w:val="1"/>
          <w:numId w:val="1"/>
        </w:numPr>
        <w:tabs>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Quando a desconexão do Pregoeiro persistir por tempo superior a 10 (dez) minutos, a sessão do </w:t>
      </w:r>
      <w:r w:rsidRPr="00EC67DA">
        <w:rPr>
          <w:rStyle w:val="normaltextrun"/>
          <w:rFonts w:ascii="Arial" w:hAnsi="Arial" w:cs="Arial"/>
        </w:rPr>
        <w:t>Pregão</w:t>
      </w:r>
      <w:r w:rsidRPr="00EC67DA">
        <w:rPr>
          <w:rFonts w:ascii="Arial" w:hAnsi="Arial" w:cs="Arial"/>
        </w:rPr>
        <w:t xml:space="preserve"> será suspensa e reiniciada somente após a comunicação expressa aos participantes, com no mínimo, 12 (doze) horas de antecedência, no Portal Licitanet, disponível no endereço eletrônico: </w:t>
      </w:r>
      <w:hyperlink r:id="rId71">
        <w:r w:rsidRPr="00EC67DA">
          <w:rPr>
            <w:rStyle w:val="Hyperlink1"/>
            <w:rFonts w:ascii="Arial" w:hAnsi="Arial" w:cs="Arial"/>
            <w:color w:val="auto"/>
          </w:rPr>
          <w:t>https://www.licitanet.com.br/</w:t>
        </w:r>
      </w:hyperlink>
      <w:r w:rsidRPr="00EC67DA">
        <w:rPr>
          <w:rFonts w:ascii="Arial" w:hAnsi="Arial" w:cs="Arial"/>
        </w:rPr>
        <w:t>.</w:t>
      </w:r>
    </w:p>
    <w:p w:rsidR="00A3355A" w:rsidRPr="00EC67DA" w:rsidRDefault="00A3355A" w:rsidP="00837160">
      <w:pPr>
        <w:pStyle w:val="paragraph"/>
        <w:tabs>
          <w:tab w:val="left" w:pos="0"/>
          <w:tab w:val="left" w:pos="1134"/>
        </w:tabs>
        <w:spacing w:beforeAutospacing="0" w:after="0" w:afterAutospacing="0"/>
        <w:ind w:right="-283"/>
        <w:jc w:val="both"/>
        <w:textAlignment w:val="baseline"/>
        <w:rPr>
          <w:rFonts w:ascii="Arial" w:hAnsi="Arial" w:cs="Arial"/>
        </w:rPr>
      </w:pPr>
    </w:p>
    <w:tbl>
      <w:tblPr>
        <w:tblStyle w:val="66"/>
        <w:tblW w:w="98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30"/>
      </w:tblGrid>
      <w:tr w:rsidR="00A3355A" w:rsidRPr="00EC67DA" w:rsidTr="00A3355A">
        <w:trPr>
          <w:trHeight w:val="114"/>
        </w:trPr>
        <w:tc>
          <w:tcPr>
            <w:tcW w:w="9830" w:type="dxa"/>
            <w:shd w:val="clear" w:color="auto" w:fill="BFBFBF"/>
          </w:tcPr>
          <w:p w:rsidR="00A3355A" w:rsidRPr="00EC67DA" w:rsidRDefault="00A3355A" w:rsidP="00837160">
            <w:pPr>
              <w:pBdr>
                <w:top w:val="nil"/>
                <w:left w:val="nil"/>
                <w:bottom w:val="nil"/>
                <w:right w:val="nil"/>
                <w:between w:val="nil"/>
              </w:pBdr>
              <w:tabs>
                <w:tab w:val="left" w:pos="0"/>
              </w:tabs>
              <w:suppressAutoHyphens w:val="0"/>
              <w:spacing w:after="0" w:line="240" w:lineRule="auto"/>
              <w:ind w:right="1050"/>
              <w:jc w:val="both"/>
              <w:rPr>
                <w:rFonts w:ascii="Arial" w:eastAsia="Arial" w:hAnsi="Arial" w:cs="Arial"/>
                <w:b/>
                <w:color w:val="000000"/>
                <w:sz w:val="24"/>
                <w:szCs w:val="24"/>
              </w:rPr>
            </w:pPr>
            <w:r w:rsidRPr="00EC67DA">
              <w:rPr>
                <w:rFonts w:ascii="Arial" w:eastAsia="Arial" w:hAnsi="Arial" w:cs="Arial"/>
                <w:b/>
                <w:color w:val="000000"/>
                <w:sz w:val="24"/>
                <w:szCs w:val="24"/>
              </w:rPr>
              <w:t>16- DAS CONDIÇÕES E PARTICIPAÇÃO DAS MICROEMPRESAS E DAS EMPRESAS DE PEQUENO PORTE E MICROEMPREENDEDOR INDIVIDUAL.</w:t>
            </w:r>
          </w:p>
        </w:tc>
      </w:tr>
    </w:tbl>
    <w:p w:rsidR="00A3355A" w:rsidRPr="00EC67DA" w:rsidRDefault="00A3355A" w:rsidP="00837160">
      <w:pPr>
        <w:tabs>
          <w:tab w:val="left" w:pos="0"/>
        </w:tabs>
        <w:spacing w:line="240" w:lineRule="auto"/>
        <w:ind w:left="851" w:right="1050"/>
        <w:jc w:val="both"/>
        <w:rPr>
          <w:rFonts w:ascii="Arial" w:eastAsia="Arial" w:hAnsi="Arial" w:cs="Arial"/>
          <w:sz w:val="24"/>
          <w:szCs w:val="24"/>
        </w:rPr>
      </w:pP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16.1</w:t>
      </w:r>
      <w:r w:rsidR="00837160">
        <w:rPr>
          <w:rFonts w:ascii="Arial" w:eastAsia="Arial" w:hAnsi="Arial" w:cs="Arial"/>
          <w:b/>
          <w:color w:val="000000"/>
          <w:sz w:val="24"/>
          <w:szCs w:val="24"/>
        </w:rPr>
        <w:t xml:space="preserve"> </w:t>
      </w:r>
      <w:r w:rsidRPr="00EC67DA">
        <w:rPr>
          <w:rFonts w:ascii="Arial" w:eastAsia="Arial" w:hAnsi="Arial" w:cs="Arial"/>
          <w:color w:val="000000"/>
          <w:sz w:val="24"/>
          <w:szCs w:val="24"/>
        </w:rPr>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 e do Decreto n.º 8.538, de 2015.</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16.2</w:t>
      </w:r>
      <w:r w:rsidR="00837160">
        <w:rPr>
          <w:rFonts w:ascii="Arial" w:eastAsia="Arial" w:hAnsi="Arial" w:cs="Arial"/>
          <w:b/>
          <w:color w:val="000000"/>
          <w:sz w:val="24"/>
          <w:szCs w:val="24"/>
        </w:rPr>
        <w:t xml:space="preserve"> </w:t>
      </w:r>
      <w:r w:rsidRPr="00EC67DA">
        <w:rPr>
          <w:rFonts w:ascii="Arial" w:eastAsia="Arial" w:hAnsi="Arial" w:cs="Arial"/>
          <w:color w:val="000000"/>
          <w:sz w:val="24"/>
          <w:szCs w:val="24"/>
        </w:rPr>
        <w:t>O enquadramento como microempresa - ME ou empresa de pequeno porte - EPP dar-se-á nas condições do Estatuto Nacional da Microempresa e Empresa de Pequeno Porte, instituído pela Lei Complementar nº 123/06 (versão atualizada).</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16.3</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 xml:space="preserve">No ato de envio de sua proposta, em campo próprio do sistema, a microempresa e a empresa de pequeno porte deverá declarar, sob as penas da Lei, que cumprem </w:t>
      </w:r>
      <w:r w:rsidRPr="00EC67DA">
        <w:rPr>
          <w:rFonts w:ascii="Arial" w:eastAsia="Arial" w:hAnsi="Arial" w:cs="Arial"/>
          <w:color w:val="000000"/>
          <w:sz w:val="24"/>
          <w:szCs w:val="24"/>
        </w:rPr>
        <w:lastRenderedPageBreak/>
        <w:t>os requisitos estabelecidos no Art. 3º da Lei Complementar nº 123 (versão atualizada) e que a Empresa está apta a usufruir do tratamento favorecido estabelecido nos artigos 42 ao 49 da referida Lei Complementar.</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16.4</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Relativamente aos artigos 3º, 42 e 43 da Lei Complementar n° 123, de 2006 (versão atualizada) que tratam do enquadramento e habilitação, além da verificação automática junto à Receita Federal do porte da empresa, a licitante deverá declarar que atende os requisitos do artigo 3° para fazer jus aos benefícios previstos.</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16.5</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O favorecimento estabelecido nos artigos 42 e 43 da Lei Complementar permite à licitante entregar a documentação que contenha possível restrição, devidamente sanadas no prazo de 05 (cinco) dias úteis, prorrogáveis por mais cinco dias, quando for o caso, para efeito de assinatura de contrato.</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16.6</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Para os efeitos deste Edital, consideram-se microempresas ou empresas de pequeno porte a sociedade empresária, a sociedade simples e o empresário a que se refere o art. 966 da Lei no 10.406, de 10 de janeiro de 2002, devidamente registrados no Registro de Empresas Mercantis ou no Registro Civil de Pessoas Jurídicas, conforme o caso.</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Não fará jus ao regime diferenciado e favorecido previsto no art. 3.º, §4.º da Lei Complementar nº. 123, de 14 de dezembro de 2006, a microempresa ou empresa de pequeno porte:</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16.7.1</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De cujo capital participe outra pessoa jurídica;</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16.7.2</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Que seja filial, sucursal, agência ou representação, no País, de pessoa jurídica com sede no exterior;</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16.7.3</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De cujo capital participe pessoa física que seja inscrita como empresário, ou seja, sócia de outra empresa que receba tratamento jurídico diferenciado nos termos desta Lei Complementar, desde que a receita bruta global ultrapasse o limite de que trata o inciso II do caput do art.3º da Lei Complementar nº 123, de 14 de dezembro de 2006 (versão atualizada);</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16.7.4</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Cujo titular ou sócio participe com mais de 10% (dez por cento) do capital de outra empresa não beneficiada por esta Lei Complementar, desde que a receita bruta global ultrapasse o limite de que trata o inciso II do caput do art.3º da Lei Complementar nº 123, de 14 de dezembro de 2006 (versão atualizada);</w:t>
      </w:r>
    </w:p>
    <w:p w:rsidR="00A3355A" w:rsidRPr="00EC67DA" w:rsidRDefault="00A3355A" w:rsidP="00837160">
      <w:pPr>
        <w:widowControl w:val="0"/>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37160">
        <w:rPr>
          <w:rFonts w:ascii="Arial" w:eastAsia="Arial" w:hAnsi="Arial" w:cs="Arial"/>
          <w:b/>
          <w:color w:val="000000"/>
          <w:sz w:val="24"/>
          <w:szCs w:val="24"/>
        </w:rPr>
        <w:t>16.7.5</w:t>
      </w:r>
      <w:r w:rsidR="00837160">
        <w:rPr>
          <w:rFonts w:ascii="Arial" w:eastAsia="Arial" w:hAnsi="Arial" w:cs="Arial"/>
          <w:color w:val="000000"/>
          <w:sz w:val="24"/>
          <w:szCs w:val="24"/>
        </w:rPr>
        <w:t xml:space="preserve"> </w:t>
      </w:r>
      <w:r w:rsidRPr="00EC67DA">
        <w:rPr>
          <w:rFonts w:ascii="Arial" w:eastAsia="Arial" w:hAnsi="Arial" w:cs="Arial"/>
          <w:color w:val="000000"/>
          <w:sz w:val="24"/>
          <w:szCs w:val="24"/>
        </w:rPr>
        <w:t>Cujo sócio ou titular seja administrador ou equiparado de outra pessoa jurídica com fins lucrativos, desde que a receita bruta global ultrapasse o limite de que trata o inciso II do caput do art. 3º da Lei Complementar nº 123, de 14 de dezembro de 2006 (versão atualizada);</w:t>
      </w:r>
    </w:p>
    <w:p w:rsidR="00802265" w:rsidRDefault="00A3355A" w:rsidP="00802265">
      <w:pPr>
        <w:pStyle w:val="PargrafodaLista"/>
        <w:widowControl w:val="0"/>
        <w:numPr>
          <w:ilvl w:val="2"/>
          <w:numId w:val="28"/>
        </w:numPr>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02265">
        <w:rPr>
          <w:rFonts w:ascii="Arial" w:eastAsia="Arial" w:hAnsi="Arial" w:cs="Arial"/>
          <w:color w:val="000000"/>
          <w:sz w:val="24"/>
          <w:szCs w:val="24"/>
        </w:rPr>
        <w:t>Constituída sob a forma de cooperativas, salvo as de consumo;</w:t>
      </w:r>
    </w:p>
    <w:p w:rsidR="00A3355A" w:rsidRPr="00802265" w:rsidRDefault="00A3355A" w:rsidP="00802265">
      <w:pPr>
        <w:pStyle w:val="PargrafodaLista"/>
        <w:widowControl w:val="0"/>
        <w:numPr>
          <w:ilvl w:val="2"/>
          <w:numId w:val="28"/>
        </w:numPr>
        <w:pBdr>
          <w:top w:val="nil"/>
          <w:left w:val="nil"/>
          <w:bottom w:val="nil"/>
          <w:right w:val="nil"/>
          <w:between w:val="nil"/>
        </w:pBdr>
        <w:tabs>
          <w:tab w:val="left" w:pos="0"/>
        </w:tabs>
        <w:suppressAutoHyphens w:val="0"/>
        <w:spacing w:after="0" w:line="240" w:lineRule="auto"/>
        <w:jc w:val="both"/>
        <w:rPr>
          <w:rFonts w:ascii="Arial" w:eastAsia="Arial" w:hAnsi="Arial" w:cs="Arial"/>
          <w:color w:val="000000"/>
          <w:sz w:val="24"/>
          <w:szCs w:val="24"/>
        </w:rPr>
      </w:pPr>
      <w:r w:rsidRPr="00802265">
        <w:rPr>
          <w:rFonts w:ascii="Arial" w:eastAsia="Arial" w:hAnsi="Arial" w:cs="Arial"/>
          <w:color w:val="000000"/>
          <w:sz w:val="24"/>
          <w:szCs w:val="24"/>
        </w:rPr>
        <w:t>Que participe do capital de outra pessoa jurídica</w:t>
      </w:r>
    </w:p>
    <w:p w:rsidR="00A3355A" w:rsidRPr="00EC67DA" w:rsidRDefault="00A3355A" w:rsidP="00802265">
      <w:pPr>
        <w:pStyle w:val="PargrafodaLista"/>
        <w:widowControl w:val="0"/>
        <w:numPr>
          <w:ilvl w:val="2"/>
          <w:numId w:val="20"/>
        </w:numPr>
        <w:pBdr>
          <w:top w:val="nil"/>
          <w:left w:val="nil"/>
          <w:bottom w:val="nil"/>
          <w:right w:val="nil"/>
          <w:between w:val="nil"/>
        </w:pBdr>
        <w:tabs>
          <w:tab w:val="left" w:pos="0"/>
        </w:tabs>
        <w:suppressAutoHyphens w:val="0"/>
        <w:spacing w:after="0" w:line="240" w:lineRule="auto"/>
        <w:ind w:left="0" w:firstLine="0"/>
        <w:jc w:val="both"/>
        <w:rPr>
          <w:rFonts w:ascii="Arial" w:eastAsia="Arial" w:hAnsi="Arial" w:cs="Arial"/>
          <w:color w:val="000000"/>
          <w:sz w:val="24"/>
          <w:szCs w:val="24"/>
        </w:rPr>
      </w:pPr>
      <w:r w:rsidRPr="00EC67DA">
        <w:rPr>
          <w:rFonts w:ascii="Arial" w:eastAsia="Arial" w:hAnsi="Arial" w:cs="Arial"/>
          <w:color w:val="000000"/>
          <w:sz w:val="24"/>
          <w:szCs w:val="24"/>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rsidR="00A3355A" w:rsidRPr="00EC67DA" w:rsidRDefault="00A3355A" w:rsidP="00802265">
      <w:pPr>
        <w:widowControl w:val="0"/>
        <w:numPr>
          <w:ilvl w:val="2"/>
          <w:numId w:val="20"/>
        </w:numPr>
        <w:pBdr>
          <w:top w:val="nil"/>
          <w:left w:val="nil"/>
          <w:bottom w:val="nil"/>
          <w:right w:val="nil"/>
          <w:between w:val="nil"/>
        </w:pBdr>
        <w:tabs>
          <w:tab w:val="left" w:pos="0"/>
        </w:tabs>
        <w:suppressAutoHyphens w:val="0"/>
        <w:spacing w:after="0" w:line="240" w:lineRule="auto"/>
        <w:ind w:left="0" w:firstLine="0"/>
        <w:jc w:val="both"/>
        <w:rPr>
          <w:rFonts w:ascii="Arial" w:eastAsia="Arial" w:hAnsi="Arial" w:cs="Arial"/>
          <w:color w:val="000000"/>
          <w:sz w:val="24"/>
          <w:szCs w:val="24"/>
        </w:rPr>
      </w:pPr>
      <w:r w:rsidRPr="00EC67DA">
        <w:rPr>
          <w:rFonts w:ascii="Arial" w:eastAsia="Arial" w:hAnsi="Arial" w:cs="Arial"/>
          <w:color w:val="000000"/>
          <w:sz w:val="24"/>
          <w:szCs w:val="24"/>
        </w:rPr>
        <w:t>Resultante ou remanescente de cisão ou qualquer outra forma de desmembramento de pessoa jurídica que tenha ocorrido em um dos 05 (cinco) anos-calendário, anteriores;</w:t>
      </w:r>
    </w:p>
    <w:p w:rsidR="00A3355A" w:rsidRPr="00EC67DA" w:rsidRDefault="00A3355A" w:rsidP="00802265">
      <w:pPr>
        <w:widowControl w:val="0"/>
        <w:numPr>
          <w:ilvl w:val="2"/>
          <w:numId w:val="20"/>
        </w:numPr>
        <w:pBdr>
          <w:top w:val="nil"/>
          <w:left w:val="nil"/>
          <w:bottom w:val="nil"/>
          <w:right w:val="nil"/>
          <w:between w:val="nil"/>
        </w:pBdr>
        <w:tabs>
          <w:tab w:val="left" w:pos="0"/>
        </w:tabs>
        <w:suppressAutoHyphens w:val="0"/>
        <w:spacing w:after="0" w:line="240" w:lineRule="auto"/>
        <w:ind w:left="0" w:firstLine="0"/>
        <w:jc w:val="both"/>
        <w:rPr>
          <w:rFonts w:ascii="Arial" w:eastAsia="Arial" w:hAnsi="Arial" w:cs="Arial"/>
          <w:color w:val="000000"/>
          <w:sz w:val="24"/>
          <w:szCs w:val="24"/>
        </w:rPr>
      </w:pPr>
      <w:r w:rsidRPr="00EC67DA">
        <w:rPr>
          <w:rFonts w:ascii="Arial" w:eastAsia="Arial" w:hAnsi="Arial" w:cs="Arial"/>
          <w:color w:val="000000"/>
          <w:sz w:val="24"/>
          <w:szCs w:val="24"/>
        </w:rPr>
        <w:t>Constituída sob a forma de sociedade por ações.</w:t>
      </w:r>
    </w:p>
    <w:p w:rsidR="00A3355A" w:rsidRPr="00EC67DA" w:rsidRDefault="00A3355A" w:rsidP="00802265">
      <w:pPr>
        <w:widowControl w:val="0"/>
        <w:numPr>
          <w:ilvl w:val="1"/>
          <w:numId w:val="20"/>
        </w:numPr>
        <w:pBdr>
          <w:top w:val="nil"/>
          <w:left w:val="nil"/>
          <w:bottom w:val="nil"/>
          <w:right w:val="nil"/>
          <w:between w:val="nil"/>
        </w:pBdr>
        <w:tabs>
          <w:tab w:val="left" w:pos="0"/>
        </w:tabs>
        <w:suppressAutoHyphens w:val="0"/>
        <w:spacing w:after="0" w:line="240" w:lineRule="auto"/>
        <w:ind w:left="0" w:firstLine="0"/>
        <w:jc w:val="both"/>
        <w:rPr>
          <w:rFonts w:ascii="Arial" w:eastAsia="Arial" w:hAnsi="Arial" w:cs="Arial"/>
          <w:color w:val="000000"/>
          <w:sz w:val="24"/>
          <w:szCs w:val="24"/>
        </w:rPr>
      </w:pPr>
      <w:r w:rsidRPr="00EC67DA">
        <w:rPr>
          <w:rFonts w:ascii="Arial" w:eastAsia="Arial" w:hAnsi="Arial" w:cs="Arial"/>
          <w:color w:val="000000"/>
          <w:sz w:val="24"/>
          <w:szCs w:val="24"/>
        </w:rPr>
        <w:t>O Sistema verificará automaticamente junto a Receita Federal o porte da Empresa que atende os requisitos do artigo 3º da Lei Complementar nº 123/2006 (versão atualizada).</w:t>
      </w:r>
    </w:p>
    <w:p w:rsidR="00A3355A" w:rsidRPr="00EC67DA" w:rsidRDefault="00A3355A" w:rsidP="00802265">
      <w:pPr>
        <w:widowControl w:val="0"/>
        <w:numPr>
          <w:ilvl w:val="1"/>
          <w:numId w:val="20"/>
        </w:numPr>
        <w:pBdr>
          <w:top w:val="nil"/>
          <w:left w:val="nil"/>
          <w:bottom w:val="nil"/>
          <w:right w:val="nil"/>
          <w:between w:val="nil"/>
        </w:pBdr>
        <w:tabs>
          <w:tab w:val="left" w:pos="0"/>
        </w:tabs>
        <w:suppressAutoHyphens w:val="0"/>
        <w:spacing w:after="0" w:line="240" w:lineRule="auto"/>
        <w:ind w:left="0" w:firstLine="0"/>
        <w:jc w:val="both"/>
        <w:rPr>
          <w:rFonts w:ascii="Arial" w:eastAsia="Arial" w:hAnsi="Arial" w:cs="Arial"/>
          <w:color w:val="000000"/>
          <w:sz w:val="24"/>
          <w:szCs w:val="24"/>
        </w:rPr>
      </w:pPr>
      <w:r w:rsidRPr="00EC67DA">
        <w:rPr>
          <w:rFonts w:ascii="Arial" w:eastAsia="Arial" w:hAnsi="Arial" w:cs="Arial"/>
          <w:color w:val="000000"/>
          <w:sz w:val="24"/>
          <w:szCs w:val="24"/>
        </w:rPr>
        <w:t xml:space="preserve">A optante pelo simples nacional está vedada a utilização dos benefícios do </w:t>
      </w:r>
      <w:r w:rsidRPr="00EC67DA">
        <w:rPr>
          <w:rFonts w:ascii="Arial" w:eastAsia="Arial" w:hAnsi="Arial" w:cs="Arial"/>
          <w:color w:val="000000"/>
          <w:sz w:val="24"/>
          <w:szCs w:val="24"/>
        </w:rPr>
        <w:lastRenderedPageBreak/>
        <w:t>Regime Tributário Diferenciado, conforme o Artigo 17, Inciso XII, e Artigo 30, inciso II da Lei Complementar nº 123 de 2006, em atendimento ao entendimento esposado pelo TCU no Acórdão 797/2011 (Plenário).</w:t>
      </w:r>
    </w:p>
    <w:p w:rsidR="00A3355A" w:rsidRPr="00EC67DA" w:rsidRDefault="00A3355A" w:rsidP="00837160">
      <w:pPr>
        <w:pStyle w:val="Corpodetexto"/>
        <w:tabs>
          <w:tab w:val="left" w:pos="0"/>
        </w:tabs>
        <w:spacing w:line="240" w:lineRule="auto"/>
        <w:rPr>
          <w:rFonts w:ascii="Arial" w:hAnsi="Arial" w:cs="Arial"/>
          <w:sz w:val="24"/>
          <w:szCs w:val="24"/>
        </w:rPr>
      </w:pPr>
    </w:p>
    <w:p w:rsidR="00907F67" w:rsidRPr="00EC67DA" w:rsidRDefault="003E0C01" w:rsidP="00837160">
      <w:pPr>
        <w:pStyle w:val="Ttulo1"/>
        <w:numPr>
          <w:ilvl w:val="0"/>
          <w:numId w:val="20"/>
        </w:numPr>
        <w:spacing w:after="0" w:line="240" w:lineRule="auto"/>
        <w:ind w:right="-283"/>
        <w:rPr>
          <w:rFonts w:ascii="Arial" w:hAnsi="Arial" w:cs="Arial"/>
          <w:sz w:val="24"/>
          <w:szCs w:val="24"/>
        </w:rPr>
      </w:pPr>
      <w:bookmarkStart w:id="22" w:name="_Toc149517442"/>
      <w:r w:rsidRPr="00EC67DA">
        <w:rPr>
          <w:rStyle w:val="normaltextrun"/>
          <w:rFonts w:ascii="Arial" w:hAnsi="Arial" w:cs="Arial"/>
          <w:sz w:val="24"/>
          <w:szCs w:val="24"/>
        </w:rPr>
        <w:t>EMPATE FICTO</w:t>
      </w:r>
      <w:bookmarkEnd w:id="22"/>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Se o melhor lance for ofertado por licitante que não se enquadre na condição de ME ou EPP, o sistema facultará a estas o exercício do direito de preferência para fins de desempate, conforme determina o </w:t>
      </w:r>
      <w:hyperlink r:id="rId72" w:anchor="art44" w:history="1">
        <w:r w:rsidRPr="00EC67DA">
          <w:rPr>
            <w:rStyle w:val="Hyperlink1"/>
            <w:rFonts w:ascii="Arial" w:hAnsi="Arial" w:cs="Arial"/>
            <w:color w:val="auto"/>
          </w:rPr>
          <w:t>art. 44, §2º, da Lei Complementar Federal nº 123, de 2006</w:t>
        </w:r>
      </w:hyperlink>
      <w:r w:rsidRPr="00EC67DA">
        <w:rPr>
          <w:rFonts w:ascii="Arial" w:hAnsi="Arial" w:cs="Arial"/>
        </w:rPr>
        <w:t xml:space="preserve">, momento no qual a ME ou EPP mais bem classificada será convocada para apresentar nova proposta, no prazo máximo de 5 (cinco) minutos controlados pelo sistema, sob pena de preclusão, consoante determina o </w:t>
      </w:r>
      <w:hyperlink r:id="rId73" w:anchor="art45" w:history="1">
        <w:r w:rsidRPr="00EC67DA">
          <w:rPr>
            <w:rStyle w:val="Hyperlink1"/>
            <w:rFonts w:ascii="Arial" w:hAnsi="Arial" w:cs="Arial"/>
            <w:color w:val="auto"/>
          </w:rPr>
          <w:t>art. 45, §3º, da Lei Complementar Federal nº 123, de 2006</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direito de preferência de que trata o item anterior será concedido da seguinte forma:</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Ocorrendo o empate, a microempresa ou a empresa de pequeno porte melhor classificada poderá apresentar proposta de preço inferior àquela considerada vencedora do certame, situação em que será adjudicado o objeto em seu favor; e</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não ocorrendo a contratação da microempresa ou empresa de pequeno porte, na forma da alínea anterior, serão convocadas as remanescentes que porventura se enquadrem na situação de empate, na ordem classificatória, para o exercício do mesmo direito; e</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no caso de equivalência dos valores apresentados pelas microempresas e empresas de pequeno porte que se encontrem em situação de empate, será realizado sorteio entre elas para que se identifique aquela que primeiro poderá apresentar melhor oferta.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Se houver equivalência de valores apresentados pelas MEs ou EPPs, que se encontrem no intervalo estabelecido no </w:t>
      </w:r>
      <w:hyperlink r:id="rId74" w:anchor="art44" w:history="1">
        <w:r w:rsidRPr="00EC67DA">
          <w:rPr>
            <w:rStyle w:val="Hyperlink1"/>
            <w:rFonts w:ascii="Arial" w:hAnsi="Arial" w:cs="Arial"/>
            <w:color w:val="auto"/>
          </w:rPr>
          <w:t>art. 44, §2º, da Lei Complementar Federal nº 123, de 2006</w:t>
        </w:r>
      </w:hyperlink>
      <w:r w:rsidRPr="00EC67DA">
        <w:rPr>
          <w:rFonts w:ascii="Arial" w:hAnsi="Arial" w:cs="Arial"/>
        </w:rPr>
        <w:t>, o sistema efetuará sorteio para identificar a empresa que primeiro poderá apresentar melhor oferta.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Caso a ME ou EPP convocada decline de exercer o direito de preferência, o sistema convocará as remanescentes que porventura se enquadrem na hipótese do </w:t>
      </w:r>
      <w:hyperlink r:id="rId75" w:anchor="art44" w:history="1">
        <w:r w:rsidRPr="00EC67DA">
          <w:rPr>
            <w:rStyle w:val="Hyperlink1"/>
            <w:rFonts w:ascii="Arial" w:hAnsi="Arial" w:cs="Arial"/>
            <w:color w:val="auto"/>
          </w:rPr>
          <w:t>art. 44, §2º, da Lei Complementar Federal nº 123, de 2006</w:t>
        </w:r>
      </w:hyperlink>
      <w:r w:rsidRPr="00EC67DA">
        <w:rPr>
          <w:rFonts w:ascii="Arial" w:hAnsi="Arial" w:cs="Arial"/>
        </w:rPr>
        <w:t>, na ordem de classificação.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 houver êxito no procedimento especificado acima, o sistema disponibilizará nova classificação dos fornecedores para fins de aceitação pelo(a) Pregoeiro. Não havendo êxito ou não existindo ME ou EPP participante, prevalecerá a classificação inicial.</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3" w:name="_Toc149517443"/>
      <w:r w:rsidRPr="00EC67DA">
        <w:rPr>
          <w:rStyle w:val="normaltextrun"/>
          <w:rFonts w:ascii="Arial" w:hAnsi="Arial" w:cs="Arial"/>
          <w:sz w:val="24"/>
          <w:szCs w:val="24"/>
        </w:rPr>
        <w:t>EMPATE REAL</w:t>
      </w:r>
      <w:bookmarkEnd w:id="23"/>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Em caso de empate entre 2 (duas) ou mais propostas, desde que não se enquadre em situação prevista nos </w:t>
      </w:r>
      <w:hyperlink r:id="rId76" w:anchor="art44" w:history="1">
        <w:r w:rsidRPr="00EC67DA">
          <w:rPr>
            <w:rStyle w:val="Hyperlink1"/>
            <w:rFonts w:ascii="Arial" w:hAnsi="Arial" w:cs="Arial"/>
            <w:color w:val="auto"/>
          </w:rPr>
          <w:t>arts. 44 e 45 da Lei Complementar Federal nº 123, de 2006</w:t>
        </w:r>
      </w:hyperlink>
      <w:r w:rsidRPr="00EC67DA">
        <w:rPr>
          <w:rFonts w:ascii="Arial" w:hAnsi="Arial" w:cs="Arial"/>
        </w:rPr>
        <w:t xml:space="preserve">, serão utilizados os critérios de desempate previstos no </w:t>
      </w:r>
      <w:hyperlink r:id="rId77" w:anchor="art60" w:history="1">
        <w:r w:rsidRPr="00EC67DA">
          <w:rPr>
            <w:rStyle w:val="Hyperlink1"/>
            <w:rFonts w:ascii="Arial" w:hAnsi="Arial" w:cs="Arial"/>
            <w:color w:val="auto"/>
          </w:rPr>
          <w:t>art. 60 da Lei Federal nº 14.133, de 2021</w:t>
        </w:r>
      </w:hyperlink>
      <w:r w:rsidRPr="00EC67DA">
        <w:rPr>
          <w:rFonts w:ascii="Arial" w:hAnsi="Arial" w:cs="Arial"/>
        </w:rPr>
        <w:t>, naquela ordem, mesmo não havendo envio de lances na fase competitiva.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Persistindo o empate, será assegurada preferência, sucessivamente, aos produtos produzidos por:</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hanging="142"/>
        <w:jc w:val="both"/>
        <w:textAlignment w:val="baseline"/>
        <w:rPr>
          <w:rFonts w:ascii="Arial" w:hAnsi="Arial" w:cs="Arial"/>
        </w:rPr>
      </w:pPr>
      <w:r w:rsidRPr="00EC67DA">
        <w:rPr>
          <w:rFonts w:ascii="Arial" w:hAnsi="Arial" w:cs="Arial"/>
        </w:rPr>
        <w:t>Empresas brasileiras;</w:t>
      </w:r>
    </w:p>
    <w:p w:rsidR="00A21F75" w:rsidRPr="00EC67DA" w:rsidRDefault="003E0C01" w:rsidP="00837160">
      <w:pPr>
        <w:pStyle w:val="paragraph"/>
        <w:numPr>
          <w:ilvl w:val="2"/>
          <w:numId w:val="20"/>
        </w:numPr>
        <w:tabs>
          <w:tab w:val="left" w:pos="0"/>
          <w:tab w:val="left" w:pos="1134"/>
        </w:tabs>
        <w:spacing w:beforeAutospacing="0" w:after="0" w:afterAutospacing="0"/>
        <w:ind w:left="0" w:right="-283" w:hanging="142"/>
        <w:jc w:val="both"/>
        <w:textAlignment w:val="baseline"/>
        <w:rPr>
          <w:rFonts w:ascii="Arial" w:hAnsi="Arial" w:cs="Arial"/>
        </w:rPr>
      </w:pPr>
      <w:r w:rsidRPr="00EC67DA">
        <w:rPr>
          <w:rFonts w:ascii="Arial" w:hAnsi="Arial" w:cs="Arial"/>
        </w:rPr>
        <w:t>Empresas estabelecidas no território de Mato Grosso;</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lastRenderedPageBreak/>
        <w:t>Empresas que invistam em pesquisa e no desenvolvimento de tecnologia no País;</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 xml:space="preserve">Empresas que comprovem a prática de mitigação, nos termos da </w:t>
      </w:r>
      <w:hyperlink r:id="rId78">
        <w:r w:rsidRPr="00EC67DA">
          <w:rPr>
            <w:rStyle w:val="Hyperlink1"/>
            <w:rFonts w:ascii="Arial" w:hAnsi="Arial" w:cs="Arial"/>
            <w:color w:val="auto"/>
          </w:rPr>
          <w:t>Lei Federal nº 12.187, de 2009</w:t>
        </w:r>
      </w:hyperlink>
      <w:r w:rsidRPr="00EC67DA">
        <w:rPr>
          <w:rFonts w:ascii="Arial" w:hAnsi="Arial" w:cs="Arial"/>
        </w:rPr>
        <w:t>.</w:t>
      </w:r>
    </w:p>
    <w:p w:rsidR="00907F67" w:rsidRPr="00EC67DA" w:rsidRDefault="00907F67" w:rsidP="00837160">
      <w:pPr>
        <w:pStyle w:val="paragraph"/>
        <w:tabs>
          <w:tab w:val="left" w:pos="0"/>
          <w:tab w:val="left" w:pos="1134"/>
        </w:tabs>
        <w:spacing w:beforeAutospacing="0" w:after="0" w:afterAutospacing="0"/>
        <w:ind w:right="-283"/>
        <w:jc w:val="both"/>
        <w:textAlignment w:val="baseline"/>
        <w:rPr>
          <w:rFonts w:ascii="Arial" w:hAnsi="Arial" w:cs="Arial"/>
        </w:rPr>
      </w:pPr>
    </w:p>
    <w:p w:rsidR="00907F67" w:rsidRPr="00EC67DA" w:rsidRDefault="003E0C01" w:rsidP="00837160">
      <w:pPr>
        <w:pStyle w:val="paragraph"/>
        <w:numPr>
          <w:ilvl w:val="0"/>
          <w:numId w:val="20"/>
        </w:numPr>
        <w:pBdr>
          <w:bottom w:val="single" w:sz="8" w:space="1" w:color="000000"/>
        </w:pBdr>
        <w:shd w:val="clear" w:color="auto" w:fill="BFBFBF" w:themeFill="background1" w:themeFillShade="BF"/>
        <w:tabs>
          <w:tab w:val="left" w:pos="0"/>
        </w:tabs>
        <w:spacing w:beforeAutospacing="0" w:after="0" w:afterAutospacing="0"/>
        <w:ind w:left="0" w:right="-283"/>
        <w:jc w:val="both"/>
        <w:textAlignment w:val="baseline"/>
        <w:rPr>
          <w:rFonts w:ascii="Arial" w:hAnsi="Arial" w:cs="Arial"/>
        </w:rPr>
      </w:pPr>
      <w:r w:rsidRPr="00EC67DA">
        <w:rPr>
          <w:rStyle w:val="normaltextrun"/>
          <w:rFonts w:ascii="Arial" w:hAnsi="Arial" w:cs="Arial"/>
          <w:b/>
          <w:bCs/>
        </w:rPr>
        <w:t>CONFORMIDADE DA PROPOSTA CLASSIFICADA EM PRIMEIRO LUGAR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Encerrada a etapa de lances, após observado o disposto no item “</w:t>
      </w:r>
      <w:hyperlink w:anchor="_CONSÓRCIO">
        <w:r w:rsidRPr="00EC67DA">
          <w:rPr>
            <w:rStyle w:val="Hyperlink1"/>
            <w:rFonts w:ascii="Arial" w:hAnsi="Arial" w:cs="Arial"/>
            <w:color w:val="auto"/>
          </w:rPr>
          <w:t>8 - CONSÓRCIO</w:t>
        </w:r>
      </w:hyperlink>
      <w:r w:rsidRPr="00EC67DA">
        <w:rPr>
          <w:rFonts w:ascii="Arial" w:hAnsi="Arial" w:cs="Arial"/>
        </w:rPr>
        <w:t xml:space="preserve">” deste Edital, o(a) Pregoeiro solicitará, no prazo de 2 (duas) horas, o envio da proposta classificada em primeiro lugar adequada ao último lance ofertado, e se necessário, dos documentos complementares, que será julgada pelo critério de menor preço unitário/total por item/lote e realizará a verificação da conformidade da proposta em relação ao objeto e à compatibilidade do preço em relação ao máximo para a contratação, conforme definido neste edital. </w:t>
      </w:r>
    </w:p>
    <w:p w:rsidR="00907F67" w:rsidRPr="00EC67DA" w:rsidRDefault="00907F67" w:rsidP="00837160">
      <w:pPr>
        <w:pStyle w:val="paragraph"/>
        <w:tabs>
          <w:tab w:val="left" w:pos="0"/>
          <w:tab w:val="left" w:pos="1134"/>
        </w:tabs>
        <w:spacing w:beforeAutospacing="0" w:after="0" w:afterAutospacing="0"/>
        <w:ind w:right="-283"/>
        <w:jc w:val="both"/>
        <w:textAlignment w:val="baseline"/>
        <w:rPr>
          <w:rFonts w:ascii="Arial" w:hAnsi="Arial" w:cs="Arial"/>
        </w:rPr>
      </w:pPr>
    </w:p>
    <w:p w:rsidR="00907F67" w:rsidRPr="00EC67DA" w:rsidRDefault="003E0C01" w:rsidP="00837160">
      <w:pPr>
        <w:pStyle w:val="paragraph"/>
        <w:numPr>
          <w:ilvl w:val="0"/>
          <w:numId w:val="20"/>
        </w:numPr>
        <w:pBdr>
          <w:bottom w:val="single" w:sz="8" w:space="1" w:color="000000"/>
        </w:pBdr>
        <w:shd w:val="clear" w:color="auto" w:fill="BFBFBF" w:themeFill="background1" w:themeFillShade="BF"/>
        <w:tabs>
          <w:tab w:val="left" w:pos="0"/>
        </w:tabs>
        <w:spacing w:beforeAutospacing="0" w:after="0" w:afterAutospacing="0"/>
        <w:ind w:left="0" w:right="-283"/>
        <w:jc w:val="both"/>
        <w:textAlignment w:val="baseline"/>
        <w:rPr>
          <w:rFonts w:ascii="Arial" w:hAnsi="Arial" w:cs="Arial"/>
        </w:rPr>
      </w:pPr>
      <w:r w:rsidRPr="00EC67DA">
        <w:rPr>
          <w:rStyle w:val="normaltextrun"/>
          <w:rFonts w:ascii="Arial" w:hAnsi="Arial" w:cs="Arial"/>
          <w:b/>
          <w:bCs/>
        </w:rPr>
        <w:t>NEGOCIAÇÃO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Definido o resultado do julgamento, o(a) Pregoeiro poderá negociar condições mais vantajosas com o primeiro colocado, pelo sistema eletrônico, podendo, a negociação ser acompanhada pelos demais licitantes.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a proposta da licitante classificada em primeiro lugar apresente preço superior ao máximo para a contratação, o(a) Pregoeiro deverá negociar condições mais vantajosas, pelo sistema eletrônico, podendo, a negociação ser acompanhada pelos demais licitantes (</w:t>
      </w:r>
      <w:hyperlink r:id="rId79" w:anchor="art61" w:history="1">
        <w:r w:rsidRPr="00EC67DA">
          <w:rPr>
            <w:rStyle w:val="Hyperlink1"/>
            <w:rFonts w:ascii="Arial" w:hAnsi="Arial" w:cs="Arial"/>
            <w:color w:val="auto"/>
          </w:rPr>
          <w:t>art. 61, §1º,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hyperlink r:id="rId80" w:anchor="art60" w:history="1">
        <w:r w:rsidRPr="00EC67DA">
          <w:rPr>
            <w:rStyle w:val="Hyperlink1"/>
            <w:rFonts w:ascii="Arial" w:hAnsi="Arial" w:cs="Arial"/>
            <w:color w:val="auto"/>
          </w:rPr>
          <w:t>art. 60 da Lei Federal nº 14.133, de 2021</w:t>
        </w:r>
      </w:hyperlink>
      <w:r w:rsidRPr="00EC67DA">
        <w:rPr>
          <w:rFonts w:ascii="Arial" w:hAnsi="Arial" w:cs="Arial"/>
        </w:rPr>
        <w:t xml:space="preserve"> (</w:t>
      </w:r>
      <w:hyperlink r:id="rId81" w:anchor="art61" w:history="1">
        <w:r w:rsidRPr="00EC67DA">
          <w:rPr>
            <w:rStyle w:val="Hyperlink1"/>
            <w:rFonts w:ascii="Arial" w:hAnsi="Arial" w:cs="Arial"/>
            <w:color w:val="auto"/>
          </w:rPr>
          <w:t>art.61, §1º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proposta de preços classificada em primeiro lugar, ajustada ao valor final aceito pelo(a) Pregoeiro após a devida negociação, deverá ser anexada ao sistema eletrônico após solicitação do(a) Pregoeiro pela opção "Convocar Anexo", no prazo de 2 (duas) horas, contado de sua solicitação.</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4" w:name="_Toc149517444"/>
      <w:r w:rsidRPr="00EC67DA">
        <w:rPr>
          <w:rStyle w:val="normaltextrun"/>
          <w:rFonts w:ascii="Arial" w:hAnsi="Arial" w:cs="Arial"/>
          <w:sz w:val="24"/>
          <w:szCs w:val="24"/>
        </w:rPr>
        <w:t>DESCLASSIFICAÇÃO DE PROPOSTA</w:t>
      </w:r>
      <w:bookmarkEnd w:id="24"/>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Será desclassificada a proposta, que (</w:t>
      </w:r>
      <w:hyperlink r:id="rId82" w:anchor="art59" w:history="1">
        <w:r w:rsidRPr="00EC67DA">
          <w:rPr>
            <w:rStyle w:val="Hyperlink1"/>
            <w:rFonts w:ascii="Arial" w:hAnsi="Arial" w:cs="Arial"/>
            <w:color w:val="auto"/>
          </w:rPr>
          <w:t>art. 59, da Lei Federal nº 14.133, de 2021</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contiverem vícios insanáveis;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 xml:space="preserve"> obedecerem às especificações técnicas pormenorizadas no edital;</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presentarem preços inexequíveis e não tiverem sua exequibilidade demonstrada, quando exigido pela Administração;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com preço superior ao estimado para a contratação;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não tiver como anexo atestado de vistoria técnica, conforme “Anexo IV - Modelo de Atestado de Vistoria Técnica” ou a declaração de pleno conhecimento conforme “Anexo V - Modelo de Declaração de Pleno Conhecimento”.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Apresentarem desconformidade com quaisquer outras exigências do edital, desde que insanável.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 xml:space="preserve">Erros no preenchimento da planilha não constituem motivo para a desclassificação da proposta. A planilha poderá ser ajustada pelo fornecedor, no prazo indicado pelo sistema, desde que não haja majoração do preço, que se comprove que </w:t>
      </w:r>
      <w:r w:rsidRPr="00EC67DA">
        <w:rPr>
          <w:rFonts w:ascii="Arial" w:hAnsi="Arial" w:cs="Arial"/>
        </w:rPr>
        <w:lastRenderedPageBreak/>
        <w:t>este é o bastante para arcar com todos os custos da contratação e se limite a sanar erros ou falhas que não alterem a substância das propostas (</w:t>
      </w:r>
      <w:hyperlink r:id="rId83">
        <w:r w:rsidRPr="00EC67DA">
          <w:rPr>
            <w:rStyle w:val="Hyperlink1"/>
            <w:rFonts w:ascii="Arial" w:hAnsi="Arial" w:cs="Arial"/>
            <w:color w:val="auto"/>
          </w:rPr>
          <w:t>Acórdão 1217/2023 Plenário - TCU</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Será desclassificada a proposta que não corrigir ou não justificar eventuais falhas apontadas pelo(a) Pregoeiro.</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5" w:name="_Toc149517445"/>
      <w:r w:rsidRPr="00EC67DA">
        <w:rPr>
          <w:rStyle w:val="normaltextrun"/>
          <w:rFonts w:ascii="Arial" w:hAnsi="Arial" w:cs="Arial"/>
          <w:sz w:val="24"/>
          <w:szCs w:val="24"/>
        </w:rPr>
        <w:t>INEXEQUIBILIDADE DE PROPOSTA</w:t>
      </w:r>
      <w:bookmarkEnd w:id="25"/>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É considerado indício de inexequibilidade das propostas valores inferiores a 50% (cinquenta por cento) do valor orçado pela Administração.</w:t>
      </w:r>
    </w:p>
    <w:p w:rsidR="00907F67" w:rsidRPr="00EC67DA" w:rsidRDefault="003E0C01" w:rsidP="00837160">
      <w:pPr>
        <w:pStyle w:val="paragraph"/>
        <w:numPr>
          <w:ilvl w:val="1"/>
          <w:numId w:val="20"/>
        </w:numPr>
        <w:tabs>
          <w:tab w:val="left" w:pos="0"/>
          <w:tab w:val="left" w:pos="1134"/>
        </w:tabs>
        <w:spacing w:beforeAutospacing="0" w:after="120" w:afterAutospacing="0"/>
        <w:ind w:left="0" w:right="-283" w:firstLine="0"/>
        <w:jc w:val="both"/>
        <w:textAlignment w:val="baseline"/>
        <w:rPr>
          <w:rFonts w:ascii="Arial" w:hAnsi="Arial" w:cs="Arial"/>
        </w:rPr>
      </w:pPr>
      <w:r w:rsidRPr="00EC67DA">
        <w:rPr>
          <w:rFonts w:ascii="Arial" w:hAnsi="Arial" w:cs="Arial"/>
        </w:rPr>
        <w:t>Se houver indícios de inexequibilidade da proposta de preço, ou em caso da necessidade de esclarecimentos complementares, poderá ser efetuada diligência, e adotados, entre outros e no que couber, os seguintes procedimentos:</w:t>
      </w:r>
    </w:p>
    <w:p w:rsidR="00907F67" w:rsidRPr="00EC67DA" w:rsidRDefault="003E0C01" w:rsidP="00837160">
      <w:pPr>
        <w:pStyle w:val="paragraph"/>
        <w:numPr>
          <w:ilvl w:val="2"/>
          <w:numId w:val="5"/>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Questionamentos junto à proponente para a apresentação de justificativas e comprovações em relação aos custos com indícios de inexequibilidade;</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verificação de acordos, convenções coletivas ou sentenças normativas;</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levantamento de informações no Ministério do Trabalho e Previdência e consultas às Secretarias de Fazenda Federal, Distrital, Estadual ou Municipal;</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consultas a entidades ou conselhos de classe, sindicatos ou similares;</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pesquisas em órgãos públicos ou empresas privadas para verificação de contratos da mesma natureza;</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pesquisa de preço com fornecedores dos insumos utilizados, tais como atacadistas, lojas de suprimentos, supermercados e fabricantes;</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verificação de notas fiscais dos produtos adquiridos pelo proponente;</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levantamento de indicadores salariais ou trabalhistas publicados por órgãos de pesquisa;</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estudos setoriais;</w:t>
      </w:r>
    </w:p>
    <w:p w:rsidR="00907F67" w:rsidRPr="00EC67DA" w:rsidRDefault="003E0C01" w:rsidP="00837160">
      <w:pPr>
        <w:pStyle w:val="paragraph"/>
        <w:numPr>
          <w:ilvl w:val="2"/>
          <w:numId w:val="5"/>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análise de soluções técnicas e/ou condições excepcionalmente favoráveis que o proponente detenha para o fornecimento dos produtos; e</w:t>
      </w:r>
    </w:p>
    <w:p w:rsidR="00907F67" w:rsidRPr="00EC67DA" w:rsidRDefault="003E0C01" w:rsidP="00837160">
      <w:pPr>
        <w:pStyle w:val="paragraph"/>
        <w:numPr>
          <w:ilvl w:val="2"/>
          <w:numId w:val="5"/>
        </w:numPr>
        <w:tabs>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demais verificações que porventura se fizerem necessárias.</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A inexequibilidade só será considerada após diligência do pregoeiro, que comprove:</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que o custo do licitante ultrapassa o valor da proposta; e</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inexistirem custos de oportunidade capazes de justificar o vulto da oferta.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A inexequibilidade da proposta será considerada quando a diligência comprovar que os custos da licitante ultrapassam o valor da proposta, bem como se inexistirem custos de oportunidade capazes de justificar o vulto da oferta.</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6" w:name="_Toc149517446"/>
      <w:r w:rsidRPr="00EC67DA">
        <w:rPr>
          <w:rStyle w:val="normaltextrun"/>
          <w:rFonts w:ascii="Arial" w:hAnsi="Arial" w:cs="Arial"/>
          <w:sz w:val="24"/>
          <w:szCs w:val="24"/>
        </w:rPr>
        <w:t>PROPOSTA CLASSIFICADA EM PRIMEIRO LUGAR</w:t>
      </w:r>
      <w:bookmarkEnd w:id="26"/>
      <w:r w:rsidRPr="00EC67DA">
        <w:rPr>
          <w:rStyle w:val="normaltextrun"/>
          <w:rFonts w:ascii="Arial" w:hAnsi="Arial" w:cs="Arial"/>
          <w:sz w:val="24"/>
          <w:szCs w:val="24"/>
        </w:rPr>
        <w:t> </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Na hipótese de a proposta não ser aceitável ou se a licitante classificada em primeiro lugar não atender às exigências para a habilitação, o(a) Pregoeiro examinará a proposta subsequente até a apuração de uma proposta que atenda aos requisitos descritos neste Edital.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Constatado o atendimento às exigências fixadas neste Edital, a licitante classificada em primeiro lugar será declarada vencedora da licitação.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 xml:space="preserve">No julgamento da habilitação e das propostas, o(a) Pregoeiro poderá sanar erros ou falhas que não alterem substancialmente as propostas, dos documentos de habilitação e sua validade jurídica, mediante despacho fundamentado, registrado em </w:t>
      </w:r>
      <w:r w:rsidRPr="00EC67DA">
        <w:rPr>
          <w:rFonts w:ascii="Arial" w:hAnsi="Arial" w:cs="Arial"/>
        </w:rPr>
        <w:lastRenderedPageBreak/>
        <w:t>ata e acessível a todos, atribuindo-lhes validade e eficácia para fins de habilitação e classificação (</w:t>
      </w:r>
      <w:hyperlink r:id="rId84" w:anchor="art64" w:history="1">
        <w:r w:rsidRPr="00EC67DA">
          <w:rPr>
            <w:rStyle w:val="Hyperlink1"/>
            <w:rFonts w:ascii="Arial" w:hAnsi="Arial" w:cs="Arial"/>
            <w:color w:val="auto"/>
          </w:rPr>
          <w:t>art. 64, §1º,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Portal Licitanet, disponível no endereço eletrônico: </w:t>
      </w:r>
      <w:hyperlink r:id="rId85">
        <w:r w:rsidRPr="00EC67DA">
          <w:rPr>
            <w:rStyle w:val="Hyperlink1"/>
            <w:rFonts w:ascii="Arial" w:hAnsi="Arial" w:cs="Arial"/>
            <w:color w:val="auto"/>
          </w:rPr>
          <w:t>https://www.licitanet.com.br/</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A proposta de preços classificada em primeiro lugar, ajustada ao último lance ofertado pela licitante e, se necessário, com os documentos complementares solicitados pelo(a) Pregoeiro, deverá ser anexada ao sistema eletrônico após a solicitação pela opção “Convocar Anexo”, no prazo de 2 (duas) horas, contado de sua solicitação.</w:t>
      </w:r>
    </w:p>
    <w:p w:rsidR="00907F67" w:rsidRPr="00EC67DA" w:rsidRDefault="003E0C01" w:rsidP="00837160">
      <w:pPr>
        <w:pStyle w:val="paragraph"/>
        <w:numPr>
          <w:ilvl w:val="1"/>
          <w:numId w:val="20"/>
        </w:numPr>
        <w:tabs>
          <w:tab w:val="left" w:pos="0"/>
          <w:tab w:val="left" w:pos="1134"/>
        </w:tabs>
        <w:spacing w:beforeAutospacing="0" w:after="120" w:afterAutospacing="0"/>
        <w:ind w:left="0" w:right="-283" w:firstLine="0"/>
        <w:jc w:val="both"/>
        <w:textAlignment w:val="baseline"/>
        <w:rPr>
          <w:rFonts w:ascii="Arial" w:hAnsi="Arial" w:cs="Arial"/>
        </w:rPr>
      </w:pPr>
      <w:r w:rsidRPr="00EC67DA">
        <w:rPr>
          <w:rFonts w:ascii="Arial" w:hAnsi="Arial" w:cs="Arial"/>
        </w:rPr>
        <w:t>O prazo definido no item anterior poderá ser prorrogado por igual período, quando:</w:t>
      </w:r>
    </w:p>
    <w:p w:rsidR="00907F67" w:rsidRPr="00EC67DA" w:rsidRDefault="003E0C01" w:rsidP="00837160">
      <w:pPr>
        <w:pStyle w:val="paragraph"/>
        <w:numPr>
          <w:ilvl w:val="2"/>
          <w:numId w:val="6"/>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solicitado pela licitante, mediante justificativa aceita pelo(a) Pregoeiro; ou</w:t>
      </w:r>
    </w:p>
    <w:p w:rsidR="00907F67" w:rsidRPr="00EC67DA" w:rsidRDefault="003E0C01" w:rsidP="00837160">
      <w:pPr>
        <w:pStyle w:val="paragraph"/>
        <w:numPr>
          <w:ilvl w:val="2"/>
          <w:numId w:val="6"/>
        </w:numPr>
        <w:tabs>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de ofício, a critério do(a) Pregoeiro, quando constatado que o prazo estabelecido não é suficiente para o envio dos documentos exigidos.</w:t>
      </w:r>
    </w:p>
    <w:p w:rsidR="00907F67" w:rsidRPr="00EC67DA" w:rsidRDefault="003E0C01" w:rsidP="00837160">
      <w:pPr>
        <w:pStyle w:val="paragraph"/>
        <w:numPr>
          <w:ilvl w:val="1"/>
          <w:numId w:val="20"/>
        </w:numPr>
        <w:tabs>
          <w:tab w:val="left" w:pos="0"/>
          <w:tab w:val="left" w:pos="1134"/>
        </w:tabs>
        <w:spacing w:before="120" w:beforeAutospacing="0" w:after="120" w:afterAutospacing="0"/>
        <w:ind w:left="0" w:right="-283" w:firstLine="0"/>
        <w:jc w:val="both"/>
        <w:textAlignment w:val="baseline"/>
        <w:rPr>
          <w:rFonts w:ascii="Arial" w:hAnsi="Arial" w:cs="Arial"/>
        </w:rPr>
      </w:pPr>
      <w:r w:rsidRPr="00EC67DA">
        <w:rPr>
          <w:rFonts w:ascii="Arial" w:hAnsi="Arial" w:cs="Arial"/>
        </w:rPr>
        <w:t>A proposta de preços deverá ser elaborada com observância das seguintes exigências:</w:t>
      </w:r>
    </w:p>
    <w:p w:rsidR="00907F67" w:rsidRPr="00EC67DA" w:rsidRDefault="003E0C01" w:rsidP="00837160">
      <w:pPr>
        <w:pStyle w:val="paragraph"/>
        <w:numPr>
          <w:ilvl w:val="2"/>
          <w:numId w:val="7"/>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não conter cotações alternativas, emendas ou entrelinhas;</w:t>
      </w:r>
    </w:p>
    <w:p w:rsidR="004C25A6"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fazer menção ao número deste Edital, conter a razão social do licitante, seu CNPJ, dados bancários e endereço completo;</w:t>
      </w:r>
    </w:p>
    <w:p w:rsidR="00907F67"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falta do CNPJ e (ou) endereço completo poderá ser preenchida pelos dados constantes no sistema eletrônico.</w:t>
      </w:r>
    </w:p>
    <w:p w:rsidR="004C25A6"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conter cotação de preço unitário e total para o item/lote ofertado, em moeda corrente nacional (Real), incluídos todos os tributos, taxas, fretes e demais encargos pertinentes, conforme Modelo de Proposta previsto no Anexo VI deste Edital;</w:t>
      </w:r>
    </w:p>
    <w:p w:rsidR="004C25A6"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os custos relacionados ao fornecimento do objeto deverão ser detalhados para efeito de eventual reequilíbrio dos preços contratados; </w:t>
      </w:r>
    </w:p>
    <w:p w:rsidR="00907F67"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o preço unitário/total máximo para o item/lote é o que consta do </w:t>
      </w:r>
      <w:r w:rsidRPr="00EC67DA">
        <w:rPr>
          <w:rStyle w:val="normaltextrun"/>
          <w:rFonts w:ascii="Arial" w:hAnsi="Arial" w:cs="Arial"/>
        </w:rPr>
        <w:t>Termo de Referência</w:t>
      </w:r>
      <w:r w:rsidRPr="00EC67DA">
        <w:rPr>
          <w:rFonts w:ascii="Arial" w:hAnsi="Arial" w:cs="Arial"/>
        </w:rPr>
        <w:t xml:space="preserve"> - Anexo I deste Edital;</w:t>
      </w:r>
    </w:p>
    <w:p w:rsidR="004C25A6"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conter a marca e, se existir, informar o modelo;</w:t>
      </w:r>
    </w:p>
    <w:p w:rsidR="00907F67" w:rsidRPr="00EC67DA" w:rsidRDefault="003E0C01" w:rsidP="00837160">
      <w:pPr>
        <w:pStyle w:val="paragraph"/>
        <w:numPr>
          <w:ilvl w:val="2"/>
          <w:numId w:val="7"/>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será aceita a oferta de produtos com marcas diferentes da marca de referência, desde que apresentem qualidade igual ou superior, observado o </w:t>
      </w:r>
      <w:hyperlink r:id="rId86" w:anchor="art42" w:history="1">
        <w:r w:rsidRPr="00EC67DA">
          <w:rPr>
            <w:rStyle w:val="Hyperlink1"/>
            <w:rFonts w:ascii="Arial" w:hAnsi="Arial" w:cs="Arial"/>
            <w:color w:val="auto"/>
          </w:rPr>
          <w:t>art. 42 da Lei Federal nº 14.133, de 2021</w:t>
        </w:r>
      </w:hyperlink>
      <w:r w:rsidRPr="00EC67DA">
        <w:rPr>
          <w:rFonts w:ascii="Arial" w:hAnsi="Arial" w:cs="Arial"/>
        </w:rPr>
        <w:t>.</w:t>
      </w:r>
    </w:p>
    <w:p w:rsidR="00907F67" w:rsidRPr="00EC67DA" w:rsidRDefault="003E0C01" w:rsidP="00837160">
      <w:pPr>
        <w:pStyle w:val="paragraph"/>
        <w:numPr>
          <w:ilvl w:val="2"/>
          <w:numId w:val="7"/>
        </w:numPr>
        <w:tabs>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A apresentação da proposta implicará, necessariamente, a anuência a todas as exigências contidas neste Edital e seus anexos, inclusive quanto ao prazo de entrega e condições de garantia, conforme </w:t>
      </w:r>
      <w:r w:rsidRPr="00EC67DA">
        <w:rPr>
          <w:rStyle w:val="normaltextrun"/>
          <w:rFonts w:ascii="Arial" w:hAnsi="Arial" w:cs="Arial"/>
        </w:rPr>
        <w:t>Termo de Referência</w:t>
      </w:r>
      <w:r w:rsidRPr="00EC67DA">
        <w:rPr>
          <w:rFonts w:ascii="Arial" w:hAnsi="Arial" w:cs="Arial"/>
        </w:rPr>
        <w:t xml:space="preserve"> - Anexo I deste Edital, bem como quanto ao prazo de validade da proposta, não inferior a 60 (sessenta) dias, contados da data de sua entrega (</w:t>
      </w:r>
      <w:hyperlink r:id="rId87" w:anchor="art90" w:history="1">
        <w:r w:rsidRPr="00EC67DA">
          <w:rPr>
            <w:rStyle w:val="Hyperlink1"/>
            <w:rFonts w:ascii="Arial" w:hAnsi="Arial" w:cs="Arial"/>
            <w:color w:val="auto"/>
          </w:rPr>
          <w:t>art. 90, §3º,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7" w:name="_Toc149517447"/>
      <w:r w:rsidRPr="00EC67DA">
        <w:rPr>
          <w:rStyle w:val="normaltextrun"/>
          <w:rFonts w:ascii="Arial" w:hAnsi="Arial" w:cs="Arial"/>
          <w:sz w:val="24"/>
          <w:szCs w:val="24"/>
        </w:rPr>
        <w:t>ACEITABILIDADE DA PROPOSTA</w:t>
      </w:r>
      <w:bookmarkEnd w:id="27"/>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Encerrada a etapa de negociação, o(a) Pregoeiro examinará a proposta classificada em primeiro lugar quanto à adequação ao objeto e à compatibilidade do </w:t>
      </w:r>
      <w:r w:rsidRPr="00EC67DA">
        <w:rPr>
          <w:rFonts w:ascii="Arial" w:hAnsi="Arial" w:cs="Arial"/>
        </w:rPr>
        <w:lastRenderedPageBreak/>
        <w:t>preço em relação ao máximo estipulado para contratação neste Edital e em seus anexos.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licitante classificada em primeiro lugar deverá encaminhar a proposta de preços adequada ao novo valor por ela ofertado, em até 2 (duas) horas, bem como as especificações estipuladas no Edital e seus anexos.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Qualquer interessado poderá requerer que se realizem diligências para aferir a exequibilidade e a legalidade das propostas, devendo apresentar as provas ou os indícios que fundamentam a suspeita.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O(A) Pregoeiro poderá convocar o licitante para enviar documento digital complementar, por meio de funcionalidade disponível no sistema, no prazo mínimo de 2 (duas) horas, sob pena de não aceitação da proposta.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prazo estabelecido no item anterior poderá ser prorrogado pelo(a) Pregoeiro por solicitação escrita e justificada do licitante, formulada antes de findo o prazo, e formalmente aceita pelo(a) Pregoeiro.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Para fins de análise da proposta quanto ao cumprimento das especificações do objeto, poderá ser colhida a manifestação escrita do setor requisitante do produto ou da área especializada no objeto.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 a proposta ou lance vencedor for desclassificado, o(a) Pregoeiro examinará a proposta ou lance subsequente, e, assim sucessivamente, na ordem de classificação.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O(A) Pregoeiro poderá encaminhar, por meio do sistema eletrônico, contraproposta ao licitante que apresentou o lance mais vantajoso, com o fim de negociar a obtenção de melhor preço, vedada a negociação em condições diversas das previstas neste Edital.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Também nas hipóteses em que o(a) Pregoeiro não aceitar a proposta do licitante vencedor e passar à subsequente, poderá negociar com o licitante para que seja obtido preço melhor. A(s) negociação(ões) será(ão) realizada(s) por meio do sistema, podendo ser acompanhada pelos demais licitantes.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Sempre que a proposta não for aceita, e antes de o(a) Pregoeiro passar à subsequente, haverá nova verificação, pelo sistema, da eventual ocorrência do empate ficto, previsto nos </w:t>
      </w:r>
      <w:hyperlink r:id="rId88" w:anchor="art44" w:history="1">
        <w:r w:rsidRPr="00EC67DA">
          <w:rPr>
            <w:rStyle w:val="Hyperlink1"/>
            <w:rFonts w:ascii="Arial" w:hAnsi="Arial" w:cs="Arial"/>
            <w:color w:val="auto"/>
          </w:rPr>
          <w:t>arts. 44 e 45 da Lei Complementar Federal nº 123, de 2006</w:t>
        </w:r>
      </w:hyperlink>
      <w:r w:rsidRPr="00EC67DA">
        <w:rPr>
          <w:rFonts w:ascii="Arial" w:hAnsi="Arial" w:cs="Arial"/>
        </w:rPr>
        <w:t>, seguindo-se a disciplina antes estabelecida, se for o caso.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Havendo necessidade, o(a) Pregoeiro suspenderá a sessão, informando no “</w:t>
      </w:r>
      <w:r w:rsidRPr="00EC67DA">
        <w:rPr>
          <w:rFonts w:ascii="Arial" w:hAnsi="Arial" w:cs="Arial"/>
          <w:i/>
          <w:iCs/>
        </w:rPr>
        <w:t>chat</w:t>
      </w:r>
      <w:r w:rsidRPr="00EC67DA">
        <w:rPr>
          <w:rFonts w:ascii="Arial" w:hAnsi="Arial" w:cs="Arial"/>
        </w:rPr>
        <w:t xml:space="preserve">” a nova data e horário para a continuidade da mesma.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Encerrada a análise quanto à aceitação da proposta, o(a) Pregoeiro verificará a habilitação do licitante classificado em primeiro lugar, observado o disposto neste Edital.</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28" w:name="_Toc149517448"/>
      <w:r w:rsidRPr="00EC67DA">
        <w:rPr>
          <w:rStyle w:val="normaltextrun"/>
          <w:rFonts w:ascii="Arial" w:hAnsi="Arial" w:cs="Arial"/>
          <w:sz w:val="24"/>
          <w:szCs w:val="24"/>
        </w:rPr>
        <w:t>HABILITAÇÃO DA LICITANTE CLASSIFICADA EM PRIMEIRO LUGAR</w:t>
      </w:r>
      <w:bookmarkEnd w:id="28"/>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O licitante classificado em primeiro lugar na fase de propostas deverá encaminhar, nos termos deste Edital, a documentação relacionada nos itens a seguir, para fins de habilitação:</w:t>
      </w:r>
    </w:p>
    <w:p w:rsidR="00907F67" w:rsidRPr="00EC67DA" w:rsidRDefault="003E0C01" w:rsidP="00802265">
      <w:pPr>
        <w:pStyle w:val="paragraph"/>
        <w:numPr>
          <w:ilvl w:val="2"/>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Habilitação Jurídica;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Qualificação Técnica;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Regularidade Fiscal, Social e Trabalhista;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lastRenderedPageBreak/>
        <w:t>Outros Documentos.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documentação de habilitação poderá ser:</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29" w:name="art70i"/>
      <w:bookmarkEnd w:id="29"/>
      <w:r w:rsidRPr="00EC67DA">
        <w:rPr>
          <w:rFonts w:ascii="Arial" w:hAnsi="Arial" w:cs="Arial"/>
        </w:rPr>
        <w:t>apresentada em original, por cópia ou por qualquer outro meio expressamente admitido pela Administração (</w:t>
      </w:r>
      <w:hyperlink r:id="rId89" w:anchor="art70" w:history="1">
        <w:r w:rsidRPr="00EC67DA">
          <w:rPr>
            <w:rStyle w:val="Hyperlink1"/>
            <w:rFonts w:ascii="Arial" w:hAnsi="Arial" w:cs="Arial"/>
            <w:color w:val="auto"/>
          </w:rPr>
          <w:t>art. 70, I, da Lei Federal nº 14.133, de 2021</w:t>
        </w:r>
      </w:hyperlink>
      <w:r w:rsidRPr="00EC67DA">
        <w:rPr>
          <w:rFonts w:ascii="Arial" w:hAnsi="Arial" w:cs="Arial"/>
        </w:rPr>
        <w:t xml:space="preserve">); </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30" w:name="art70ii"/>
      <w:bookmarkEnd w:id="30"/>
      <w:r w:rsidRPr="00EC67DA">
        <w:rPr>
          <w:rFonts w:ascii="Arial" w:hAnsi="Arial" w:cs="Arial"/>
        </w:rPr>
        <w:t>substituída por registro cadastral unificado disponível no PNCP - Portal Nacional de Contratações Públicas (</w:t>
      </w:r>
      <w:hyperlink r:id="rId90" w:anchor="art87" w:history="1">
        <w:r w:rsidRPr="00EC67DA">
          <w:rPr>
            <w:rStyle w:val="Hyperlink1"/>
            <w:rFonts w:ascii="Arial" w:hAnsi="Arial" w:cs="Arial"/>
            <w:color w:val="auto"/>
          </w:rPr>
          <w:t>art. 87 da Lei Federal nº 14.133, de 2021</w:t>
        </w:r>
      </w:hyperlink>
      <w:r w:rsidRPr="00EC67DA">
        <w:rPr>
          <w:rFonts w:ascii="Arial" w:hAnsi="Arial" w:cs="Arial"/>
        </w:rPr>
        <w:t>) ou no Sistema de Cadastramento Unificado de Fornecedores - SICAF (</w:t>
      </w:r>
      <w:hyperlink r:id="rId91">
        <w:r w:rsidRPr="00EC67DA">
          <w:rPr>
            <w:rStyle w:val="Hyperlink1"/>
            <w:rFonts w:ascii="Arial" w:hAnsi="Arial" w:cs="Arial"/>
            <w:color w:val="auto"/>
          </w:rPr>
          <w:t>Instrução Normativa nº 3, de 2018</w:t>
        </w:r>
      </w:hyperlink>
      <w:r w:rsidRPr="00EC67DA">
        <w:rPr>
          <w:rFonts w:ascii="Arial" w:hAnsi="Arial" w:cs="Arial"/>
        </w:rPr>
        <w:t>, do Secretário de Gestão do Ministério do Planejamento, Desenvolvimento e Gestão).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envio dos documentos de habilitação exigidos neste Edital, ocorrerá por meio de chave de acesso e senha.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licitantes poderão deixar de apresentar, total ou parcialmente, os documentos de habilitação que constem no sistema de registro cadastral unificado disponível no PNCP - Portal Nacional de Contratações Públicas (</w:t>
      </w:r>
      <w:hyperlink r:id="rId92" w:anchor="art87" w:history="1">
        <w:r w:rsidRPr="00EC67DA">
          <w:rPr>
            <w:rStyle w:val="Hyperlink1"/>
            <w:rFonts w:ascii="Arial" w:hAnsi="Arial" w:cs="Arial"/>
            <w:color w:val="auto"/>
          </w:rPr>
          <w:t>art. 87 da Lei Federal nº 14.133, de 2021</w:t>
        </w:r>
      </w:hyperlink>
      <w:r w:rsidRPr="00EC67DA">
        <w:rPr>
          <w:rFonts w:ascii="Arial" w:hAnsi="Arial" w:cs="Arial"/>
        </w:rPr>
        <w:t>) ou no Sistema de Cadastramento Unificado de Fornecedores - SICAF (</w:t>
      </w:r>
      <w:hyperlink r:id="rId93">
        <w:r w:rsidRPr="00EC67DA">
          <w:rPr>
            <w:rStyle w:val="Hyperlink1"/>
            <w:rFonts w:ascii="Arial" w:hAnsi="Arial" w:cs="Arial"/>
            <w:color w:val="auto"/>
          </w:rPr>
          <w:t>Instrução Normativa nº 3, de 2018</w:t>
        </w:r>
      </w:hyperlink>
      <w:r w:rsidRPr="00EC67DA">
        <w:rPr>
          <w:rFonts w:ascii="Arial" w:hAnsi="Arial" w:cs="Arial"/>
        </w:rPr>
        <w:t>, do Secretário de Gestão do Ministério do Planejamento, Desenvolvimento e Gestão).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licitantes que optarem por utilizar um dos cadastros indicados no item anterior deverão apresentar o certificado cadastral respectivo, sendo assegurado aos demais licitantes o direito de acesso aos dados constantes dos sistemas.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É de responsabilidade do licitante conferir a exatidão dos seus dados cadastrais no registro cadastral unificado do PNCP (</w:t>
      </w:r>
      <w:hyperlink r:id="rId94">
        <w:r w:rsidRPr="00EC67DA">
          <w:rPr>
            <w:rStyle w:val="Hyperlink1"/>
            <w:rFonts w:ascii="Arial" w:hAnsi="Arial" w:cs="Arial"/>
            <w:color w:val="auto"/>
          </w:rPr>
          <w:t>https://pncp.gov.br/</w:t>
        </w:r>
      </w:hyperlink>
      <w:r w:rsidRPr="00EC67DA">
        <w:rPr>
          <w:rFonts w:ascii="Arial" w:hAnsi="Arial" w:cs="Arial"/>
        </w:rPr>
        <w:t>) ou do SICAF e mantê-los atualizados junto aos órgãos responsáveis pela informação, devendo proceder, imediatamente, à correção ou à alteração dos registros tão logo identifique incorreção ou aqueles se tornem desatualizados.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Microempresas (ME) e Empresas de Pequeno Porte (EPP) deverão encaminhar a documentação de habilitação, ainda que haja alguma restrição de regularidade fiscal e trabalhista, nos termos do </w:t>
      </w:r>
      <w:hyperlink r:id="rId95" w:anchor="art43" w:history="1">
        <w:r w:rsidRPr="00EC67DA">
          <w:rPr>
            <w:rStyle w:val="Hyperlink1"/>
            <w:rFonts w:ascii="Arial" w:hAnsi="Arial" w:cs="Arial"/>
            <w:color w:val="auto"/>
          </w:rPr>
          <w:t>art. 43, § 1º, da Lei Complementar Federal nº 123, de 2006</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96">
        <w:r w:rsidRPr="00EC67DA">
          <w:rPr>
            <w:rStyle w:val="Hyperlink1"/>
            <w:rFonts w:ascii="Arial" w:hAnsi="Arial" w:cs="Arial"/>
            <w:color w:val="auto"/>
          </w:rPr>
          <w:t>Decreto Federal nº 8.660, de 2016</w:t>
        </w:r>
      </w:hyperlink>
      <w:r w:rsidRPr="00EC67DA">
        <w:rPr>
          <w:rFonts w:ascii="Arial" w:hAnsi="Arial" w:cs="Arial"/>
        </w:rPr>
        <w:t>, ou de outro que venha a substituí-lo, ou consularizados pelos respectivos consulados ou embaixadas.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Até a abertura da sessão pública, os licitantes poderão retirar ou substituir os documentos de habilitação anteriormente inseridos no sistema.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documentos que compõem a proposta e a habilitação do licitante melhor classificado somente serão disponibilizados para avaliação do(a) Pregoeiro e para acesso público após o encerramento da fase de lances.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Como condição prévia ao exame da documentação de habilitação do licitante detentor da proposta classificada em primeiro lugar, o(a) Pregoeiro verificará o eventual descumprimento das condições de participação, especialmente quanto à existência de sanção que impeça a participação no certame ou a futura contratação, mediante a consulta aos seguintes cadastros: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Cadastro Nacional de Empresas Punidas – CNEP, mantido pela Controladoria-Geral da União (CGU);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lastRenderedPageBreak/>
        <w:t>Cadastro Nacional de Empresas Inidôneas e Suspensas – CEIS, mantido pela Controladoria-Geral da União (CGU);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Cadastro Nacional de Condenações Cíveis por Atos de Improbidade Administrativa, mantido pelo Conselho Nacional de Justiça (CNJ);</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Sistema de Inabilitados e Inidôneos, mantida pelo Tribunal de Contas da União;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consulta aos cadastros será realizada em nome da empresa licitante e também de seu sócio majoritário, por força do </w:t>
      </w:r>
      <w:hyperlink r:id="rId97" w:anchor="art12" w:history="1">
        <w:r w:rsidRPr="00EC67DA">
          <w:rPr>
            <w:rStyle w:val="Hyperlink1"/>
            <w:rFonts w:ascii="Arial" w:hAnsi="Arial" w:cs="Arial"/>
            <w:color w:val="auto"/>
          </w:rPr>
          <w:t>art. 12 da Lei Federal nº 8.429, de 1992</w:t>
        </w:r>
      </w:hyperlink>
      <w:r w:rsidRPr="00EC67DA">
        <w:rPr>
          <w:rFonts w:ascii="Arial" w:hAnsi="Arial" w:cs="Arial"/>
        </w:rPr>
        <w:t>, que prevê, dentre as sanções impostas ao responsável pela prática de ato de improbidade administrativa, a proibição de contratar com o Poder Público, inclusive por intermédio de pessoa jurídica da qual seja sócio majoritário.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conste na Consulta de Situação do Fornecedor a existência de Ocorrências Impeditivas Indiretas, o(a) Pregoeiro diligenciará para verificar se houve fraude por parte das empresas apontadas no Relatório de Ocorrências Impeditivas Indiretas, seguindo os seguintes procedimentos: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tentativa de burla será verificada por meio dos vínculos societários, linhas de fornecimento similares, dentre outros;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O licitante será convocado para manifestação previamente à sua inabilitação;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Constatada a existência de sanção, o(a) Pregoeiro reputará o licitante inabilitado, por falta de condição de participação;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No caso de inabilitação, haverá nova verificação, pelo sistema, da eventual ocorrência do empate ficto, previsto nos </w:t>
      </w:r>
      <w:hyperlink r:id="rId98" w:anchor="art44" w:history="1">
        <w:r w:rsidRPr="00EC67DA">
          <w:rPr>
            <w:rStyle w:val="Hyperlink1"/>
            <w:rFonts w:ascii="Arial" w:hAnsi="Arial" w:cs="Arial"/>
            <w:color w:val="auto"/>
          </w:rPr>
          <w:t>arts. 44 e 45 da Lei Complementar Federal nº 123, de 2006</w:t>
        </w:r>
      </w:hyperlink>
      <w:r w:rsidRPr="00EC67DA">
        <w:rPr>
          <w:rFonts w:ascii="Arial" w:hAnsi="Arial" w:cs="Arial"/>
        </w:rPr>
        <w:t>, seguindo-se a disciplina antes estabelecida para aceitação da proposta subsequente.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Após a entrega dos documentos para habilitação, não será permitida a substituição ou a apresentação de novos documentos, salvo em sede de diligência, para (</w:t>
      </w:r>
      <w:hyperlink r:id="rId99" w:anchor="art64" w:history="1">
        <w:r w:rsidRPr="00EC67DA">
          <w:rPr>
            <w:rStyle w:val="Hyperlink1"/>
            <w:rFonts w:ascii="Arial" w:hAnsi="Arial" w:cs="Arial"/>
            <w:color w:val="auto"/>
          </w:rPr>
          <w:t>art. 64 da Lei Federal nº 14.133, de 2021</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complementação de informações acerca dos documentos já apresentados pelos licitantes e desde que necessária para apurar fatos existentes à época da abertura do certame;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atualização de documentos cuja validade tenha expirado após a data de recebimento das propostas.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Somente poderá haver a prorrogação no prazo do item anterior, caso o licitante solicite sua prorrogação dentro do tempo limite concedido.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Somente haverá a necessidade de comprovação do preenchimento de requisitos mediante apresentação dos documentos originais não-digitais quando houver dúvida em relação à integridade do documento digital ou quando a lei expressamente o exigir.</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serão aceitos documentos de habilitação com indicação de CNPJ/CPF diferentes, salvo aqueles legalmente permitidos.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lastRenderedPageBreak/>
        <w:t>Na análise dos documentos de habilitação, o(a) Pregoeiro poderá sanar erros ou falhas, que não alterem a substância dos documentos e sua validade jurídica, mediante decisão fundamentada, registrada em ata e acessível a todos, atribuindo-lhes eﬁcácia para fins de habilitação e classificação.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bookmarkStart w:id="31" w:name="art64§2"/>
      <w:bookmarkStart w:id="32" w:name="art64§1"/>
      <w:bookmarkEnd w:id="31"/>
      <w:bookmarkEnd w:id="32"/>
      <w:r w:rsidRPr="00EC67DA">
        <w:rPr>
          <w:rFonts w:ascii="Arial" w:hAnsi="Arial" w:cs="Arial"/>
        </w:rPr>
        <w:t>Para os documentos que têm prazo de validade e este não estiver expresso no documento, será considerada a validade de 90 (noventa) dias, a partir de sua emissão, se outro prazo não estiver fixado em lei.</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Havendo necessidade de analisar minuciosamente os documentos exigidos, o(a) Pregoeiro suspenderá a sessão, informando no “</w:t>
      </w:r>
      <w:r w:rsidRPr="00EC67DA">
        <w:rPr>
          <w:rFonts w:ascii="Arial" w:hAnsi="Arial" w:cs="Arial"/>
          <w:i/>
          <w:iCs/>
        </w:rPr>
        <w:t>chat</w:t>
      </w:r>
      <w:r w:rsidRPr="00EC67DA">
        <w:rPr>
          <w:rFonts w:ascii="Arial" w:hAnsi="Arial" w:cs="Arial"/>
        </w:rPr>
        <w:t>” a nova data e horário para a continuidade.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Atendidas todas as disposições deste Edital, a licitante classificada em primeiro lugar será declarada vencedora da licitação.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Serão disponibilizados para acesso público os documentos que compõem a proposta dos licitantes convocados para apresentação de propostas, após a fase de envio de lances.</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3" w:name="_Toc149517449"/>
      <w:r w:rsidRPr="00EC67DA">
        <w:rPr>
          <w:rStyle w:val="normaltextrun"/>
          <w:rFonts w:ascii="Arial" w:hAnsi="Arial" w:cs="Arial"/>
          <w:sz w:val="24"/>
          <w:szCs w:val="24"/>
        </w:rPr>
        <w:t>HABILITAÇÃO JURÍDICA</w:t>
      </w:r>
      <w:bookmarkEnd w:id="33"/>
    </w:p>
    <w:p w:rsidR="00907F67" w:rsidRPr="00EC67DA" w:rsidRDefault="003E0C01" w:rsidP="00837160">
      <w:pPr>
        <w:pStyle w:val="paragraph"/>
        <w:numPr>
          <w:ilvl w:val="1"/>
          <w:numId w:val="20"/>
        </w:numPr>
        <w:tabs>
          <w:tab w:val="left" w:pos="0"/>
          <w:tab w:val="left" w:pos="1134"/>
        </w:tabs>
        <w:spacing w:before="120" w:beforeAutospacing="0" w:after="120" w:afterAutospacing="0"/>
        <w:ind w:left="0" w:right="-283" w:firstLine="0"/>
        <w:jc w:val="both"/>
        <w:textAlignment w:val="baseline"/>
        <w:rPr>
          <w:rFonts w:ascii="Arial" w:hAnsi="Arial" w:cs="Arial"/>
        </w:rPr>
      </w:pPr>
      <w:r w:rsidRPr="00EC67DA">
        <w:rPr>
          <w:rFonts w:ascii="Arial" w:hAnsi="Arial" w:cs="Arial"/>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hyperlink r:id="rId100" w:anchor="art66" w:history="1">
        <w:r w:rsidRPr="00EC67DA">
          <w:rPr>
            <w:rStyle w:val="Hyperlink1"/>
            <w:rFonts w:ascii="Arial" w:hAnsi="Arial" w:cs="Arial"/>
            <w:color w:val="auto"/>
          </w:rPr>
          <w:t>art. 66 da Lei Federal nº 14.133, de 2021</w:t>
        </w:r>
      </w:hyperlink>
      <w:r w:rsidRPr="00EC67DA">
        <w:rPr>
          <w:rFonts w:ascii="Arial" w:hAnsi="Arial" w:cs="Arial"/>
        </w:rPr>
        <w:t>), nos seguintes termos:</w:t>
      </w:r>
    </w:p>
    <w:p w:rsidR="00907F67" w:rsidRPr="00EC67DA" w:rsidRDefault="003E0C01" w:rsidP="00837160">
      <w:pPr>
        <w:pStyle w:val="paragraph"/>
        <w:numPr>
          <w:ilvl w:val="2"/>
          <w:numId w:val="8"/>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No caso de empresário individual, inscrição no Registro Público de Empresas Mercantis, a cargo da Junta Comercial da respectiva sede;</w:t>
      </w:r>
    </w:p>
    <w:p w:rsidR="00907F67" w:rsidRPr="00EC67DA" w:rsidRDefault="003E0C01" w:rsidP="00837160">
      <w:pPr>
        <w:pStyle w:val="paragraph"/>
        <w:numPr>
          <w:ilvl w:val="2"/>
          <w:numId w:val="8"/>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07F67" w:rsidRPr="00EC67DA" w:rsidRDefault="003E0C01" w:rsidP="00837160">
      <w:pPr>
        <w:pStyle w:val="paragraph"/>
        <w:numPr>
          <w:ilvl w:val="2"/>
          <w:numId w:val="8"/>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No caso de sociedades por ações, registro na Comissão de Valores Mobiliários - CVM, acompanhado de documentos que comprovem a eleição de seus administradores;</w:t>
      </w:r>
    </w:p>
    <w:p w:rsidR="00907F67" w:rsidRPr="00EC67DA" w:rsidRDefault="003E0C01" w:rsidP="00837160">
      <w:pPr>
        <w:pStyle w:val="paragraph"/>
        <w:numPr>
          <w:ilvl w:val="2"/>
          <w:numId w:val="8"/>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No caso de ser o participante sucursal, filial ou agência, inscrição no Registro Público de Empresas Mercantis onde opera, com averbação no Registro onde tem sede a matriz;</w:t>
      </w:r>
    </w:p>
    <w:p w:rsidR="00907F67" w:rsidRPr="00EC67DA" w:rsidRDefault="003E0C01" w:rsidP="00837160">
      <w:pPr>
        <w:pStyle w:val="paragraph"/>
        <w:numPr>
          <w:ilvl w:val="2"/>
          <w:numId w:val="8"/>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No caso de sociedade simples, inscrição do ato constitutivo no Registro Civil das Pessoas Jurídicas do local de sua sede, acompanhada de prova da indicação dos seus administradores;</w:t>
      </w:r>
    </w:p>
    <w:p w:rsidR="00907F67" w:rsidRPr="00EC67DA" w:rsidRDefault="003E0C01" w:rsidP="00837160">
      <w:pPr>
        <w:pStyle w:val="paragraph"/>
        <w:numPr>
          <w:ilvl w:val="2"/>
          <w:numId w:val="8"/>
        </w:numPr>
        <w:tabs>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No caso de sociedade empresária estrangeira em funcionamento no País, decreto de autorização.</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Os documentos acima deverão estar acompanhad</w:t>
      </w:r>
      <w:r w:rsidR="00002570" w:rsidRPr="00EC67DA">
        <w:rPr>
          <w:rFonts w:ascii="Arial" w:hAnsi="Arial" w:cs="Arial"/>
        </w:rPr>
        <w:t xml:space="preserve">os de todas as alterações ou da </w:t>
      </w:r>
      <w:r w:rsidRPr="00EC67DA">
        <w:rPr>
          <w:rFonts w:ascii="Arial" w:hAnsi="Arial" w:cs="Arial"/>
        </w:rPr>
        <w:t>consolidação respectiva.</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4" w:name="_Toc149517450"/>
      <w:r w:rsidRPr="00EC67DA">
        <w:rPr>
          <w:rStyle w:val="normaltextrun"/>
          <w:rFonts w:ascii="Arial" w:hAnsi="Arial" w:cs="Arial"/>
          <w:sz w:val="24"/>
          <w:szCs w:val="24"/>
        </w:rPr>
        <w:t>QUALIFICAÇÃO TÉCNICO-PROFISSIONAL E TÉCNICO-OPERACIONAL</w:t>
      </w:r>
      <w:bookmarkEnd w:id="34"/>
    </w:p>
    <w:p w:rsidR="00907F67" w:rsidRPr="00EC67DA" w:rsidRDefault="003E0C01" w:rsidP="00837160">
      <w:pPr>
        <w:pStyle w:val="paragraph"/>
        <w:numPr>
          <w:ilvl w:val="1"/>
          <w:numId w:val="20"/>
        </w:numPr>
        <w:tabs>
          <w:tab w:val="left" w:pos="0"/>
          <w:tab w:val="left" w:pos="1134"/>
        </w:tabs>
        <w:spacing w:before="120" w:beforeAutospacing="0" w:after="120" w:afterAutospacing="0"/>
        <w:ind w:left="0" w:right="-283" w:firstLine="0"/>
        <w:jc w:val="both"/>
        <w:textAlignment w:val="baseline"/>
        <w:rPr>
          <w:rFonts w:ascii="Arial" w:hAnsi="Arial" w:cs="Arial"/>
        </w:rPr>
      </w:pPr>
      <w:r w:rsidRPr="00EC67DA">
        <w:rPr>
          <w:rFonts w:ascii="Arial" w:hAnsi="Arial" w:cs="Arial"/>
        </w:rPr>
        <w:t>A documentação relativa à qualificação técnica consistirá em apresentar as seguintes comprovações:</w:t>
      </w: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r w:rsidRPr="00EC67DA">
        <w:rPr>
          <w:rFonts w:ascii="Arial" w:hAnsi="Arial" w:cs="Arial"/>
          <w:b/>
          <w:bCs/>
          <w:sz w:val="24"/>
          <w:szCs w:val="24"/>
        </w:rPr>
        <w:t xml:space="preserve">a) </w:t>
      </w:r>
      <w:r w:rsidRPr="00EC67DA">
        <w:rPr>
          <w:rFonts w:ascii="Arial" w:hAnsi="Arial" w:cs="Arial"/>
          <w:sz w:val="24"/>
          <w:szCs w:val="24"/>
        </w:rPr>
        <w:t xml:space="preserve">Um ou mais Atestado de Capacidade Técnica, expedido por pessoa jurídica de direito público ou privado, que expressamente consignem a aptidão da licitante para desempenho satisfatório de atividade pertinente e compatível em características, </w:t>
      </w:r>
      <w:r w:rsidRPr="00EC67DA">
        <w:rPr>
          <w:rFonts w:ascii="Arial" w:hAnsi="Arial" w:cs="Arial"/>
          <w:sz w:val="24"/>
          <w:szCs w:val="24"/>
        </w:rPr>
        <w:lastRenderedPageBreak/>
        <w:t>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rsidR="00907F67" w:rsidRPr="00EC67DA" w:rsidRDefault="00907F67" w:rsidP="00837160">
      <w:pPr>
        <w:pStyle w:val="SemEspaamento"/>
        <w:tabs>
          <w:tab w:val="left" w:pos="0"/>
        </w:tabs>
        <w:spacing w:line="240" w:lineRule="auto"/>
        <w:ind w:right="-283"/>
        <w:jc w:val="both"/>
        <w:rPr>
          <w:rFonts w:ascii="Arial" w:eastAsia="Calibri" w:hAnsi="Arial" w:cs="Arial"/>
          <w:b/>
          <w:bCs/>
          <w:sz w:val="24"/>
          <w:szCs w:val="24"/>
        </w:rPr>
      </w:pP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r w:rsidRPr="00EC67DA">
        <w:rPr>
          <w:rFonts w:ascii="Arial" w:hAnsi="Arial" w:cs="Arial"/>
          <w:b/>
          <w:bCs/>
          <w:sz w:val="24"/>
          <w:szCs w:val="24"/>
        </w:rPr>
        <w:t xml:space="preserve">a.1) </w:t>
      </w:r>
      <w:r w:rsidRPr="00EC67DA">
        <w:rPr>
          <w:rFonts w:ascii="Arial" w:hAnsi="Arial" w:cs="Arial"/>
          <w:sz w:val="24"/>
          <w:szCs w:val="24"/>
        </w:rPr>
        <w:t xml:space="preserve">A </w:t>
      </w:r>
      <w:r w:rsidR="004C25A6" w:rsidRPr="00EC67DA">
        <w:rPr>
          <w:rFonts w:ascii="Arial" w:hAnsi="Arial" w:cs="Arial"/>
          <w:sz w:val="24"/>
          <w:szCs w:val="24"/>
        </w:rPr>
        <w:t>AMM</w:t>
      </w:r>
      <w:r w:rsidRPr="00EC67DA">
        <w:rPr>
          <w:rFonts w:ascii="Arial" w:hAnsi="Arial" w:cs="Arial"/>
          <w:sz w:val="24"/>
          <w:szCs w:val="24"/>
        </w:rPr>
        <w:t xml:space="preserve"> para comprovar a veracidade dos atestados, poderá requisitar cópias dos respectivos contratos e aditivos e/ou outros documentos comprobatórios do conteúdo declarado.</w:t>
      </w: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r w:rsidRPr="00EC67DA">
        <w:rPr>
          <w:rFonts w:ascii="Arial" w:hAnsi="Arial" w:cs="Arial"/>
          <w:sz w:val="24"/>
          <w:szCs w:val="24"/>
        </w:rPr>
        <w:t xml:space="preserve"> </w:t>
      </w: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r w:rsidRPr="00EC67DA">
        <w:rPr>
          <w:rFonts w:ascii="Arial" w:hAnsi="Arial" w:cs="Arial"/>
          <w:b/>
          <w:bCs/>
          <w:sz w:val="24"/>
          <w:szCs w:val="24"/>
        </w:rPr>
        <w:t>b)</w:t>
      </w:r>
      <w:r w:rsidRPr="00EC67DA">
        <w:rPr>
          <w:rFonts w:ascii="Arial" w:hAnsi="Arial" w:cs="Arial"/>
          <w:sz w:val="24"/>
          <w:szCs w:val="24"/>
        </w:rPr>
        <w:t xml:space="preserve"> Demais itens relativos à qualificação técnica solicitados no Anexo I  - Termo de Referência. </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5" w:name="_Toc149517451"/>
      <w:r w:rsidRPr="00EC67DA">
        <w:rPr>
          <w:rStyle w:val="normaltextrun"/>
          <w:rFonts w:ascii="Arial" w:hAnsi="Arial" w:cs="Arial"/>
          <w:sz w:val="24"/>
          <w:szCs w:val="24"/>
        </w:rPr>
        <w:t>REGULARIDADE FISCAL, SOCIAL E TRABALHISTA</w:t>
      </w:r>
      <w:bookmarkEnd w:id="35"/>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As habilitações fiscal, social e trabalhista serão aferidas mediante a verificação dos seguintes requisitos: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inscrição no Cadastro Nacional da Pessoa Jurídica (CNPJ);</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inscrição no cadastro de contribuintes estadual, relativo ao domicílio ou sede do licitante, pertinente ao seu ramo de atividade e compatível com o objeto contratual;</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regularidade perante a Fazenda federal, estadual e municipal do domicílio ou sede do licitante, ou outra equivalente, na forma da lei;</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regularidade relativa à Seguridade Social e ao FGTS, que demonstre cumprimento dos encargos sociais instituídos por lei;</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regularidade perante a Justiça do Trabalho;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o cumprimento do disposto no </w:t>
      </w:r>
      <w:hyperlink r:id="rId101" w:anchor="art7" w:history="1">
        <w:r w:rsidRPr="00EC67DA">
          <w:rPr>
            <w:rStyle w:val="Hyperlink1"/>
            <w:rFonts w:ascii="Arial" w:hAnsi="Arial" w:cs="Arial"/>
            <w:color w:val="auto"/>
          </w:rPr>
          <w:t>art. 7º, inc. XXXIII, da Constituição Federal de 1988</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Serão aceitas certidões negativas e certidões positivas com efeito de negativas.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6" w:name="_Toc149517452"/>
      <w:r w:rsidRPr="00EC67DA">
        <w:rPr>
          <w:rStyle w:val="normaltextrun"/>
          <w:rFonts w:ascii="Arial" w:hAnsi="Arial" w:cs="Arial"/>
          <w:sz w:val="24"/>
          <w:szCs w:val="24"/>
        </w:rPr>
        <w:t>HABILITAÇÃO ECONÔMICO-FINANCEIRA</w:t>
      </w:r>
      <w:bookmarkEnd w:id="36"/>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lastRenderedPageBreak/>
        <w:t xml:space="preserve">Em atenção à parte final do </w:t>
      </w:r>
      <w:hyperlink r:id="rId102" w:anchor="art37" w:history="1">
        <w:r w:rsidRPr="00EC67DA">
          <w:rPr>
            <w:rStyle w:val="Hyperlink1"/>
            <w:rFonts w:ascii="Arial" w:hAnsi="Arial" w:cs="Arial"/>
            <w:color w:val="auto"/>
          </w:rPr>
          <w:t>art. 37, XXI, da Constituição Federal de 1988</w:t>
        </w:r>
      </w:hyperlink>
      <w:r w:rsidRPr="00EC67DA">
        <w:rPr>
          <w:rFonts w:ascii="Arial" w:hAnsi="Arial" w:cs="Arial"/>
        </w:rPr>
        <w:t xml:space="preserve">, não haverá exigência de qualificação econômico-financeira, previstas no </w:t>
      </w:r>
      <w:hyperlink r:id="rId103" w:anchor="art69" w:history="1">
        <w:r w:rsidRPr="00EC67DA">
          <w:rPr>
            <w:rStyle w:val="Hyperlink1"/>
            <w:rFonts w:ascii="Arial" w:hAnsi="Arial" w:cs="Arial"/>
            <w:color w:val="auto"/>
          </w:rPr>
          <w:t>art. 69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7" w:name="_Toc149517453"/>
      <w:r w:rsidRPr="00EC67DA">
        <w:rPr>
          <w:rStyle w:val="normaltextrun"/>
          <w:rFonts w:ascii="Arial" w:hAnsi="Arial" w:cs="Arial"/>
          <w:sz w:val="24"/>
          <w:szCs w:val="24"/>
        </w:rPr>
        <w:t>OUTROS DOCUMENTOS</w:t>
      </w:r>
      <w:bookmarkEnd w:id="37"/>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Sob pena de inabilitação, o licitante deverá apresentar declarações, conforme modelo constante no </w:t>
      </w:r>
      <w:hyperlink w:anchor="_ANEXO_III_-">
        <w:r w:rsidRPr="00EC67DA">
          <w:rPr>
            <w:rStyle w:val="Hyperlink1"/>
            <w:rFonts w:ascii="Arial" w:hAnsi="Arial" w:cs="Arial"/>
            <w:color w:val="auto"/>
          </w:rPr>
          <w:t>Anexo III - Modelo de Declarações</w:t>
        </w:r>
      </w:hyperlink>
      <w:r w:rsidRPr="00EC67DA">
        <w:rPr>
          <w:rFonts w:ascii="Arial" w:hAnsi="Arial" w:cs="Arial"/>
        </w:rPr>
        <w:t>, de que: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está ciente e concorda com as condições contidas no Edital e seus anexos, bem como de que cumpre plenamente os requisitos de habilitação definidos no Edital;</w:t>
      </w:r>
    </w:p>
    <w:p w:rsidR="00907F67" w:rsidRPr="00EC67DA" w:rsidRDefault="003E0C01" w:rsidP="00837160">
      <w:pPr>
        <w:pStyle w:val="paragraph"/>
        <w:numPr>
          <w:ilvl w:val="2"/>
          <w:numId w:val="20"/>
        </w:numPr>
        <w:tabs>
          <w:tab w:val="left" w:pos="0"/>
          <w:tab w:val="left" w:pos="1134"/>
        </w:tabs>
        <w:spacing w:after="0"/>
        <w:ind w:left="0" w:right="-283"/>
        <w:jc w:val="both"/>
        <w:textAlignment w:val="baseline"/>
        <w:rPr>
          <w:rFonts w:ascii="Arial" w:hAnsi="Arial" w:cs="Arial"/>
        </w:rPr>
      </w:pPr>
      <w:r w:rsidRPr="00EC67DA">
        <w:rPr>
          <w:rFonts w:ascii="Arial" w:hAnsi="Arial" w:cs="Arial"/>
        </w:rPr>
        <w:t>inexistem fatos impeditivos para sua habilitação no certame, ciente da obrigatoriedade de declarar ocorrências posteriores;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não emprega menor de 18 anos em trabalho noturno, perigoso ou insalubre e não emprega menor de 16 anos, salvo menor, a partir de 14 anos, na condição de aprendiz, nos termos do </w:t>
      </w:r>
      <w:hyperlink r:id="rId104" w:anchor="art7" w:history="1">
        <w:r w:rsidRPr="00EC67DA">
          <w:rPr>
            <w:rStyle w:val="Hyperlink1"/>
            <w:rFonts w:ascii="Arial" w:hAnsi="Arial" w:cs="Arial"/>
            <w:color w:val="auto"/>
          </w:rPr>
          <w:t>art. 7°, XXXIII, da Constituição Federal de 1988</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não possui empregados executando trabalho degradante ou forçado, observando o disposto nos </w:t>
      </w:r>
      <w:hyperlink r:id="rId105" w:anchor="art5" w:history="1">
        <w:r w:rsidRPr="00EC67DA">
          <w:rPr>
            <w:rStyle w:val="Hyperlink1"/>
            <w:rFonts w:ascii="Arial" w:hAnsi="Arial" w:cs="Arial"/>
            <w:color w:val="auto"/>
          </w:rPr>
          <w:t>incisos III e IV do art. 1º e no inciso III do art. 5º da Constituição Federal de 1988</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cumpre as exigências de reserva de cargos para pessoa com deficiência e para reabilitado da Previdência Social, previstas em lei e em outras normas específicas, em especial no </w:t>
      </w:r>
      <w:hyperlink r:id="rId106" w:anchor="art93" w:history="1">
        <w:r w:rsidRPr="00EC67DA">
          <w:rPr>
            <w:rStyle w:val="Hyperlink1"/>
            <w:rFonts w:ascii="Arial" w:hAnsi="Arial" w:cs="Arial"/>
            <w:color w:val="auto"/>
          </w:rPr>
          <w:t>art. 93 da Lei Federal nº 8.213, de 1991</w:t>
        </w:r>
      </w:hyperlink>
      <w:r w:rsidRPr="00EC67DA">
        <w:rPr>
          <w:rFonts w:ascii="Arial" w:hAnsi="Arial" w:cs="Arial"/>
        </w:rPr>
        <w:t xml:space="preserve"> (</w:t>
      </w:r>
      <w:hyperlink r:id="rId107" w:anchor="art63" w:history="1">
        <w:r w:rsidRPr="00EC67DA">
          <w:rPr>
            <w:rStyle w:val="Hyperlink1"/>
            <w:rFonts w:ascii="Arial" w:hAnsi="Arial" w:cs="Arial"/>
            <w:color w:val="auto"/>
          </w:rPr>
          <w:t>art. 63, IV,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bookmarkStart w:id="38" w:name="_Ref117000019"/>
      <w:r w:rsidRPr="00EC67DA">
        <w:rPr>
          <w:rFonts w:ascii="Arial" w:hAnsi="Arial" w:cs="Arial"/>
        </w:rPr>
        <w:t xml:space="preserve">O fornecedor enquadrado como microempresa ou empresa de pequeno porte deverá declarar, ainda, em campo próprio do sistema eletrônico, que cumpre os requisitos estabelecidos no </w:t>
      </w:r>
      <w:hyperlink r:id="rId108" w:anchor="art3" w:history="1">
        <w:r w:rsidRPr="00EC67DA">
          <w:rPr>
            <w:rStyle w:val="Hyperlink1"/>
            <w:rFonts w:ascii="Arial" w:hAnsi="Arial" w:cs="Arial"/>
            <w:color w:val="auto"/>
          </w:rPr>
          <w:t>artigo 3° da Lei Complementar Federal nº 123, de 2006</w:t>
        </w:r>
      </w:hyperlink>
      <w:r w:rsidRPr="00EC67DA">
        <w:rPr>
          <w:rFonts w:ascii="Arial" w:hAnsi="Arial" w:cs="Arial"/>
        </w:rPr>
        <w:t xml:space="preserve">, estando apto a usufruir do tratamento favorecido estabelecido em seus </w:t>
      </w:r>
      <w:hyperlink r:id="rId109" w:anchor="art42" w:history="1">
        <w:bookmarkEnd w:id="38"/>
        <w:r w:rsidRPr="00EC67DA">
          <w:rPr>
            <w:rStyle w:val="Hyperlink1"/>
            <w:rFonts w:ascii="Arial" w:hAnsi="Arial" w:cs="Arial"/>
            <w:color w:val="auto"/>
          </w:rPr>
          <w:t>arts. 42 a 49</w:t>
        </w:r>
      </w:hyperlink>
      <w:r w:rsidRPr="00EC67DA">
        <w:rPr>
          <w:rFonts w:ascii="Arial" w:hAnsi="Arial" w:cs="Arial"/>
        </w:rPr>
        <w:t xml:space="preserve">, observado o disposto nos </w:t>
      </w:r>
      <w:hyperlink r:id="rId110" w:anchor="art4§1" w:history="1">
        <w:r w:rsidRPr="00EC67DA">
          <w:rPr>
            <w:rStyle w:val="Hyperlink1"/>
            <w:rFonts w:ascii="Arial" w:hAnsi="Arial" w:cs="Arial"/>
            <w:color w:val="auto"/>
          </w:rPr>
          <w:t>§§ 1º ao 3º do art. 4º, da Lei Federal nº 14.133, de 2021.</w:t>
        </w:r>
      </w:hyperlink>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declaração falsa relativa ao cumprimento de qualquer condição sujeitará o licitante às sanções previstas em lei e neste Edital, em especial a infração administrativa prevista no </w:t>
      </w:r>
      <w:hyperlink r:id="rId111" w:anchor="art156" w:history="1">
        <w:r w:rsidRPr="00EC67DA">
          <w:rPr>
            <w:rStyle w:val="Hyperlink1"/>
            <w:rFonts w:ascii="Arial" w:hAnsi="Arial" w:cs="Arial"/>
            <w:color w:val="auto"/>
          </w:rPr>
          <w:t>art. 156, IV,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39" w:name="_Toc149517454"/>
      <w:r w:rsidRPr="00EC67DA">
        <w:rPr>
          <w:rStyle w:val="normaltextrun"/>
          <w:rFonts w:ascii="Arial" w:hAnsi="Arial" w:cs="Arial"/>
          <w:sz w:val="24"/>
          <w:szCs w:val="24"/>
        </w:rPr>
        <w:t>ENCAMINHAMENTO DA PROPOSTA VENCEDORA</w:t>
      </w:r>
      <w:bookmarkEnd w:id="39"/>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A proposta final do licitante habilitado e declarado vencedor deverá ser encaminhada no prazo de 2 (duas) horas, a contar da solicitação do(a) Pregoeiro no sistema eletrônico e deverá:</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ser redigida em língua portuguesa, datilografada ou digitada, em uma via, sem emendas, rasuras, entrelinhas ou ressalvas, devendo a última folha ser assinada e as demais rubricadas pelo licitante ou seu representante legal, se a assinatura não for digital;</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conter a indicação do banco, número da conta e agência do licitante vencedor, para fins de pagamento;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conter os dados pessoais do responsável pela assinatura da contratação, devendo ser enviado cópia dos documentos pessoais e documento que comprove a representatividade.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proposta final deverá ser documentada nos autos e será levada em consideração no decorrer da execução do contrato e aplicação de eventual sanção administrativa à futura contratada, se for o caso.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Todas as especificações do objeto contidas na proposta, tais como marca, modelo, tipo, fabricante e procedência, vinculam a futura contratada.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lastRenderedPageBreak/>
        <w:t>Os preços deverão ser expressos em moeda corrente nacional, o valor unitário em algarismos e o valor global em algarismos (</w:t>
      </w:r>
      <w:hyperlink r:id="rId112" w:anchor="art12" w:history="1">
        <w:r w:rsidRPr="00EC67DA">
          <w:rPr>
            <w:rStyle w:val="Hyperlink1"/>
            <w:rFonts w:ascii="Arial" w:hAnsi="Arial" w:cs="Arial"/>
            <w:color w:val="auto"/>
          </w:rPr>
          <w:t>art. 12, II,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oferta deverá ser firme e precisa, limitada, rigorosamente, ao objeto deste Edital, sem conter alternativas de preço ou de qualquer outra condição que induza o julgamento a mais de um resultado, sob pena de desclassificação.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proposta deverá obedecer aos termos deste Edital e seus Anexos, não sendo considerada aquela que não corresponda às especificações ali contidas ou que estabeleça vínculo à proposta de outro licitante.</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0" w:name="_Toc149517455"/>
      <w:r w:rsidRPr="00EC67DA">
        <w:rPr>
          <w:rStyle w:val="normaltextrun"/>
          <w:rFonts w:ascii="Arial" w:hAnsi="Arial" w:cs="Arial"/>
          <w:sz w:val="24"/>
          <w:szCs w:val="24"/>
        </w:rPr>
        <w:t>RECURSO(S) ADMINISTRATIVO(S)</w:t>
      </w:r>
      <w:bookmarkEnd w:id="40"/>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A interposição de recurso referente ao julgamento das propostas, à habilitação ou inabilitação de licitantes, à anulação ou revogação da licitação, observará o disposto no </w:t>
      </w:r>
      <w:hyperlink r:id="rId113" w:anchor="art165" w:history="1">
        <w:r w:rsidRPr="00EC67DA">
          <w:rPr>
            <w:rStyle w:val="Hyperlink1"/>
            <w:rFonts w:ascii="Arial" w:hAnsi="Arial" w:cs="Arial"/>
            <w:color w:val="auto"/>
          </w:rPr>
          <w:t>art. 165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 em face dos demais itens do objeto da licitação.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RECURSO ADMINISTRATIVO poderá atacar qualquer ato decisório ou procedimento adotado pelo(a) Pregoeiro durante todo o certame licitatório, não sendo meio adequado para impugnar regras do Edital e seus Anexos.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Havendo registro de INTENÇÃO DE RECURSO, o(a) Pregoeiro fará JUÍZO DE ADMISSIBILIDADE da intenção de recorrer manifestada, aceitando-a ou, motivadamente, rejeitando-a, em campo próprio do sistema, em razão da não observância dos pressupostos recursais de admissibilidade.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Será rejeitada a INTENÇÃO DE RECURSO de caráter protelatório que: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seja registrada por quem não tenha legítimo interesse;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seja intempestiva;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não ataque ato decisório ou procedimental praticado pelo(a) Pregoeiro no certame; e/ou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seja fundamentada em mera insatisfação do licitante, sem alegação de qualquer fato prejudicial ou desconforme com o presente Edital e/ou com a legislação vigente.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apresentação das razões pela recorrente e de eventuais contrarrazões pelas demais licitantes será realizada exclusivamente no âmbito do sistema eletrônico, </w:t>
      </w:r>
      <w:r w:rsidRPr="00EC67DA">
        <w:rPr>
          <w:rFonts w:ascii="Arial" w:hAnsi="Arial" w:cs="Arial"/>
        </w:rPr>
        <w:lastRenderedPageBreak/>
        <w:t>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é imprescindível haver total correspondência entre os fatos e fundamentos indicados na intenção de recurso e as razões escritas do respectivo recurso.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Para justificar sua intenção de recorrer e fundamentar suas razões ou contrarrazões de recurso administrativo, o licitante interessado poderá solicitar vistas dos autos ou consultar as informações do certame disponíveis no próprio Portal Licitanet (</w:t>
      </w:r>
      <w:hyperlink r:id="rId114">
        <w:r w:rsidRPr="00EC67DA">
          <w:rPr>
            <w:rStyle w:val="Hyperlink1"/>
            <w:rFonts w:ascii="Arial" w:hAnsi="Arial" w:cs="Arial"/>
            <w:color w:val="auto"/>
          </w:rPr>
          <w:t>https://www.licitanet.com.br/</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Os autos do procedimento permanecerão com vista franqueada aos interessados. Para tanto, as empresas interessadas deverão entrar em contato com o(a) Pregoeiro por intermédio do e-mail </w:t>
      </w:r>
      <w:r w:rsidRPr="00EC67DA">
        <w:rPr>
          <w:rStyle w:val="Hyperlink1"/>
          <w:rFonts w:ascii="Arial" w:hAnsi="Arial" w:cs="Arial"/>
          <w:color w:val="auto"/>
        </w:rPr>
        <w:t>licitacao@</w:t>
      </w:r>
      <w:r w:rsidR="004C25A6" w:rsidRPr="00EC67DA">
        <w:rPr>
          <w:rStyle w:val="Hyperlink1"/>
          <w:rFonts w:ascii="Arial" w:hAnsi="Arial" w:cs="Arial"/>
          <w:color w:val="auto"/>
        </w:rPr>
        <w:t>amm.org.br,</w:t>
      </w:r>
      <w:r w:rsidR="004C25A6" w:rsidRPr="00EC67DA">
        <w:rPr>
          <w:rFonts w:ascii="Arial" w:hAnsi="Arial" w:cs="Arial"/>
        </w:rPr>
        <w:t xml:space="preserve"> </w:t>
      </w:r>
      <w:r w:rsidRPr="00EC67DA">
        <w:rPr>
          <w:rFonts w:ascii="Arial" w:hAnsi="Arial" w:cs="Arial"/>
        </w:rPr>
        <w:t xml:space="preserve"> ou, nos dias úteis e no horário de funcionamento da </w:t>
      </w:r>
      <w:r w:rsidR="004C25A6" w:rsidRPr="00EC67DA">
        <w:rPr>
          <w:rFonts w:ascii="Arial" w:hAnsi="Arial" w:cs="Arial"/>
        </w:rPr>
        <w:t>AMM.</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não apresentação das razões referente à intenção de recurso registrada no sistema, no prazo legal, importa preclusão do direito de recurso, possibilitando a adjudicação do objeto e homologação do certame. A critério do(a)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hyperlink r:id="rId115" w:anchor="art5" w:history="1">
        <w:r w:rsidRPr="00EC67DA">
          <w:rPr>
            <w:rStyle w:val="Hyperlink1"/>
            <w:rFonts w:ascii="Arial" w:hAnsi="Arial" w:cs="Arial"/>
            <w:color w:val="auto"/>
          </w:rPr>
          <w:t>art. 5º, XXXIV, "a", Constituição Federal de 1988</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hyperlink r:id="rId116">
        <w:r w:rsidRPr="00EC67DA">
          <w:rPr>
            <w:rStyle w:val="Hyperlink1"/>
            <w:rFonts w:ascii="Arial" w:hAnsi="Arial" w:cs="Arial"/>
            <w:color w:val="auto"/>
          </w:rPr>
          <w:t>Súmula nº 473 do STF</w:t>
        </w:r>
      </w:hyperlink>
      <w:r w:rsidRPr="00EC67DA">
        <w:rPr>
          <w:rFonts w:ascii="Arial" w:hAnsi="Arial" w:cs="Arial"/>
        </w:rPr>
        <w:t xml:space="preserve"> e </w:t>
      </w:r>
      <w:hyperlink r:id="rId117" w:anchor="art71" w:history="1">
        <w:r w:rsidRPr="00EC67DA">
          <w:rPr>
            <w:rStyle w:val="Hyperlink1"/>
            <w:rFonts w:ascii="Arial" w:hAnsi="Arial" w:cs="Arial"/>
            <w:color w:val="auto"/>
          </w:rPr>
          <w:t>art. 71, § 3º,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cabe RECURSO ADESIVO por ocasião do exercício do direito de contrarrazoar.</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Os recursos serão apreciados em fase única, conforme disposto no </w:t>
      </w:r>
      <w:hyperlink r:id="rId118" w:anchor="art165" w:history="1">
        <w:r w:rsidRPr="00EC67DA">
          <w:rPr>
            <w:rStyle w:val="Hyperlink1"/>
            <w:rFonts w:ascii="Arial" w:hAnsi="Arial" w:cs="Arial"/>
            <w:color w:val="auto"/>
          </w:rPr>
          <w:t>art. 165, §2º,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análise e julgamento do recurso administrativo, poderá o(a) Pregoeiro baixar em diligência os autos para fins de pronunciamento da unidade técnica competente, bem como para Assessoria Jurídica e/ou Assessoria Contábil.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Decorridos os prazos de apresentação de razões e contrarrazões, o(a) Pregoeiro deverá analisar fundamentadamente os fatos e fundamentos arguidos pelo(s) recorrente(s), podendo, em sede de JUÍZO DE RETRATAÇÃO: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reconsiderar, total ou parcialmente, a decisão recorrida, reformando-a; ou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manter inalterada a decisão recorrida.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Qualquer que seja a decisão do(a) Pregoeiro, o processo será submetido, depois de devidamente instruído pelo(a) Pregoeiro, à apreciação da Autoridade Superior (</w:t>
      </w:r>
      <w:hyperlink r:id="rId119" w:anchor="art165" w:history="1">
        <w:r w:rsidRPr="00EC67DA">
          <w:rPr>
            <w:rStyle w:val="Hyperlink1"/>
            <w:rFonts w:ascii="Arial" w:hAnsi="Arial" w:cs="Arial"/>
            <w:color w:val="auto"/>
          </w:rPr>
          <w:t>art. 165, § 2º, da Lei Federal nº 14.133, de 2021</w:t>
        </w:r>
      </w:hyperlink>
      <w:r w:rsidRPr="00EC67DA">
        <w:rPr>
          <w:rFonts w:ascii="Arial" w:hAnsi="Arial" w:cs="Arial"/>
        </w:rPr>
        <w:t xml:space="preserve">), que poderá: </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decidir de pronto o mérito do recurso, segundo os documentos e informações contidas nos autos, como também os fundamentos da decisão do(a) Pregoeiro; OU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determinar prévia emissão de parecer da área técnica e/ou jurídico para subsidiar sua decisão.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acolhimento do recurso importará na invalidação apenas dos atos que não possam ser aproveitados. (</w:t>
      </w:r>
      <w:hyperlink r:id="rId120" w:anchor="art165" w:history="1">
        <w:r w:rsidRPr="00EC67DA">
          <w:rPr>
            <w:rStyle w:val="Hyperlink1"/>
            <w:rFonts w:ascii="Arial" w:hAnsi="Arial" w:cs="Arial"/>
            <w:color w:val="auto"/>
          </w:rPr>
          <w:t>art. 165, §3º,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lastRenderedPageBreak/>
        <w:t xml:space="preserve">Após decididos os recursos e constatada a regularidade dos atos praticados, o processo licitatório será enviado à autoridade competente </w:t>
      </w:r>
      <w:r w:rsidR="004C25A6" w:rsidRPr="00EC67DA">
        <w:rPr>
          <w:rFonts w:ascii="Arial" w:hAnsi="Arial" w:cs="Arial"/>
        </w:rPr>
        <w:t xml:space="preserve">da AMM </w:t>
      </w:r>
      <w:r w:rsidRPr="00EC67DA">
        <w:rPr>
          <w:rFonts w:ascii="Arial" w:hAnsi="Arial" w:cs="Arial"/>
        </w:rPr>
        <w:t xml:space="preserve">para adjudicar o objeto e homologar o procedimento licitatório, observado o disposto no </w:t>
      </w:r>
      <w:hyperlink r:id="rId121" w:anchor="art71" w:history="1">
        <w:r w:rsidRPr="00EC67DA">
          <w:rPr>
            <w:rStyle w:val="Hyperlink1"/>
            <w:rFonts w:ascii="Arial" w:hAnsi="Arial" w:cs="Arial"/>
            <w:color w:val="auto"/>
          </w:rPr>
          <w:t>art. 71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1" w:name="_Toc149517456"/>
      <w:r w:rsidRPr="00EC67DA">
        <w:rPr>
          <w:rStyle w:val="normaltextrun"/>
          <w:rFonts w:ascii="Arial" w:hAnsi="Arial" w:cs="Arial"/>
          <w:sz w:val="24"/>
          <w:szCs w:val="24"/>
        </w:rPr>
        <w:t>REABERTURA DA SESSÃO PÚBLICA</w:t>
      </w:r>
      <w:bookmarkEnd w:id="41"/>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A sessão pública poderá ser reaberta: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Quando houver erro na aceitação do preço melhor classificado ou quando o licitante declarado vencedor não assinar o contrato, não retirar o instrumento equivalente ou não comprovar a regularização fiscal, social e trabalhista, nos termos do </w:t>
      </w:r>
      <w:hyperlink r:id="rId122" w:anchor="art43" w:history="1">
        <w:r w:rsidRPr="00EC67DA">
          <w:rPr>
            <w:rStyle w:val="Hyperlink1"/>
            <w:rFonts w:ascii="Arial" w:hAnsi="Arial" w:cs="Arial"/>
            <w:color w:val="auto"/>
          </w:rPr>
          <w:t>art. 43, §1º, da Lei Complementar Federal nº 123, de 2006</w:t>
        </w:r>
      </w:hyperlink>
      <w:r w:rsidRPr="00EC67DA">
        <w:rPr>
          <w:rFonts w:ascii="Arial" w:hAnsi="Arial" w:cs="Arial"/>
        </w:rPr>
        <w:t>. Nessas hipóteses, serão adotados os procedimentos imediatamente posteriores ao encerramento da etapa de lances.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Todos os licitantes remanescentes deverão ser convocados para acompanhar a sessão reaberta.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convocação se dará por meio do sistema eletrônico (“</w:t>
      </w:r>
      <w:r w:rsidRPr="00EC67DA">
        <w:rPr>
          <w:rFonts w:ascii="Arial" w:hAnsi="Arial" w:cs="Arial"/>
          <w:i/>
          <w:iCs/>
        </w:rPr>
        <w:t>chat</w:t>
      </w:r>
      <w:r w:rsidRPr="00EC67DA">
        <w:rPr>
          <w:rFonts w:ascii="Arial" w:hAnsi="Arial" w:cs="Arial"/>
        </w:rPr>
        <w:t xml:space="preserve">”) ou </w:t>
      </w:r>
      <w:r w:rsidRPr="00EC67DA">
        <w:rPr>
          <w:rFonts w:ascii="Arial" w:hAnsi="Arial" w:cs="Arial"/>
          <w:i/>
          <w:iCs/>
        </w:rPr>
        <w:t>e-mail</w:t>
      </w:r>
      <w:r w:rsidRPr="00EC67DA">
        <w:rPr>
          <w:rFonts w:ascii="Arial" w:hAnsi="Arial" w:cs="Arial"/>
        </w:rPr>
        <w:t>, de acordo com a fase do procedimento licitatório, de acordo com o endereço eletrônico registrado na proposta.</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2" w:name="_Toc149517457"/>
      <w:r w:rsidRPr="00EC67DA">
        <w:rPr>
          <w:rStyle w:val="normaltextrun"/>
          <w:rFonts w:ascii="Arial" w:hAnsi="Arial" w:cs="Arial"/>
          <w:sz w:val="24"/>
          <w:szCs w:val="24"/>
        </w:rPr>
        <w:t>ENCERRAMENTO DA LICITAÇÃO</w:t>
      </w:r>
      <w:bookmarkEnd w:id="42"/>
    </w:p>
    <w:p w:rsidR="00907F67" w:rsidRPr="00EC67DA" w:rsidRDefault="003E0C01" w:rsidP="00837160">
      <w:pPr>
        <w:pStyle w:val="paragraph"/>
        <w:numPr>
          <w:ilvl w:val="1"/>
          <w:numId w:val="20"/>
        </w:numPr>
        <w:tabs>
          <w:tab w:val="left" w:pos="0"/>
          <w:tab w:val="left" w:pos="1134"/>
        </w:tabs>
        <w:spacing w:before="120" w:beforeAutospacing="0" w:after="120" w:afterAutospacing="0"/>
        <w:ind w:left="0" w:right="-283" w:firstLine="0"/>
        <w:jc w:val="both"/>
        <w:textAlignment w:val="baseline"/>
        <w:rPr>
          <w:rFonts w:ascii="Arial" w:hAnsi="Arial" w:cs="Arial"/>
        </w:rPr>
      </w:pPr>
      <w:r w:rsidRPr="00EC67DA">
        <w:rPr>
          <w:rFonts w:ascii="Arial" w:hAnsi="Arial" w:cs="Arial"/>
        </w:rPr>
        <w:t xml:space="preserve">Nos termos do </w:t>
      </w:r>
      <w:hyperlink r:id="rId123" w:anchor="art71" w:history="1">
        <w:r w:rsidRPr="00EC67DA">
          <w:rPr>
            <w:rStyle w:val="Hyperlink1"/>
            <w:rFonts w:ascii="Arial" w:hAnsi="Arial" w:cs="Arial"/>
            <w:color w:val="auto"/>
          </w:rPr>
          <w:t>art. 71 da Lei Federal nº 14.133, de 2021</w:t>
        </w:r>
      </w:hyperlink>
      <w:r w:rsidRPr="00EC67DA">
        <w:rPr>
          <w:rFonts w:ascii="Arial" w:hAnsi="Arial" w:cs="Arial"/>
        </w:rPr>
        <w:t>, encerradas as fases de julgamento e habilitação, e exauridos os recursos administrativos, o processo licitatório será encaminhado à autoridade superior, que poderá:</w:t>
      </w:r>
    </w:p>
    <w:p w:rsidR="00907F67" w:rsidRPr="00EC67DA" w:rsidRDefault="003E0C01" w:rsidP="00837160">
      <w:pPr>
        <w:pStyle w:val="paragraph"/>
        <w:numPr>
          <w:ilvl w:val="2"/>
          <w:numId w:val="9"/>
        </w:numPr>
        <w:tabs>
          <w:tab w:val="left" w:pos="1134"/>
        </w:tabs>
        <w:spacing w:before="120" w:after="0"/>
        <w:ind w:left="0" w:right="-283"/>
        <w:jc w:val="both"/>
        <w:rPr>
          <w:rFonts w:ascii="Arial" w:hAnsi="Arial" w:cs="Arial"/>
        </w:rPr>
      </w:pPr>
      <w:r w:rsidRPr="00EC67DA">
        <w:rPr>
          <w:rFonts w:ascii="Arial" w:hAnsi="Arial" w:cs="Arial"/>
        </w:rPr>
        <w:t>determinar o retorno dos autos para saneamento de irregularidades;</w:t>
      </w:r>
    </w:p>
    <w:p w:rsidR="00907F67" w:rsidRPr="00EC67DA" w:rsidRDefault="003E0C01" w:rsidP="00837160">
      <w:pPr>
        <w:pStyle w:val="paragraph"/>
        <w:numPr>
          <w:ilvl w:val="2"/>
          <w:numId w:val="9"/>
        </w:numPr>
        <w:tabs>
          <w:tab w:val="left" w:pos="1134"/>
        </w:tabs>
        <w:spacing w:after="0"/>
        <w:ind w:left="0" w:right="-283"/>
        <w:jc w:val="both"/>
        <w:rPr>
          <w:rFonts w:ascii="Arial" w:hAnsi="Arial" w:cs="Arial"/>
        </w:rPr>
      </w:pPr>
      <w:r w:rsidRPr="00EC67DA">
        <w:rPr>
          <w:rFonts w:ascii="Arial" w:hAnsi="Arial" w:cs="Arial"/>
        </w:rPr>
        <w:t>revogar a licitação por motivo de conveniência e oportunidade;</w:t>
      </w:r>
    </w:p>
    <w:p w:rsidR="00907F67" w:rsidRPr="00EC67DA" w:rsidRDefault="003E0C01" w:rsidP="00837160">
      <w:pPr>
        <w:pStyle w:val="paragraph"/>
        <w:numPr>
          <w:ilvl w:val="2"/>
          <w:numId w:val="9"/>
        </w:numPr>
        <w:tabs>
          <w:tab w:val="left" w:pos="1134"/>
        </w:tabs>
        <w:spacing w:after="0"/>
        <w:ind w:left="0" w:right="-283"/>
        <w:jc w:val="both"/>
        <w:rPr>
          <w:rFonts w:ascii="Arial" w:hAnsi="Arial" w:cs="Arial"/>
        </w:rPr>
      </w:pPr>
      <w:r w:rsidRPr="00EC67DA">
        <w:rPr>
          <w:rFonts w:ascii="Arial" w:hAnsi="Arial" w:cs="Arial"/>
        </w:rPr>
        <w:t>proceder à anulação da licitação, de ofício ou mediante provocação de terceiros, sempre que presente ilegalidade insanável;</w:t>
      </w:r>
    </w:p>
    <w:p w:rsidR="00907F67" w:rsidRPr="00EC67DA" w:rsidRDefault="003E0C01" w:rsidP="00837160">
      <w:pPr>
        <w:pStyle w:val="paragraph"/>
        <w:numPr>
          <w:ilvl w:val="2"/>
          <w:numId w:val="9"/>
        </w:numPr>
        <w:tabs>
          <w:tab w:val="left" w:pos="1134"/>
        </w:tabs>
        <w:spacing w:after="120"/>
        <w:ind w:left="0" w:right="-283"/>
        <w:jc w:val="both"/>
        <w:rPr>
          <w:rFonts w:ascii="Arial" w:hAnsi="Arial" w:cs="Arial"/>
        </w:rPr>
      </w:pPr>
      <w:r w:rsidRPr="00EC67DA">
        <w:rPr>
          <w:rFonts w:ascii="Arial" w:hAnsi="Arial" w:cs="Arial"/>
        </w:rPr>
        <w:t>adjudicar o objeto e homologar a licitação.</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0"/>
        <w:jc w:val="both"/>
        <w:textAlignment w:val="baseline"/>
        <w:rPr>
          <w:rFonts w:ascii="Arial" w:hAnsi="Arial" w:cs="Arial"/>
        </w:rPr>
      </w:pPr>
      <w:r w:rsidRPr="00EC67DA">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 (</w:t>
      </w:r>
      <w:hyperlink r:id="rId124" w:anchor="art71" w:history="1">
        <w:r w:rsidRPr="00EC67DA">
          <w:rPr>
            <w:rStyle w:val="Hyperlink1"/>
            <w:rFonts w:ascii="Arial" w:hAnsi="Arial" w:cs="Arial"/>
            <w:color w:val="auto"/>
          </w:rPr>
          <w:t>art. 71, §1º,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0"/>
        <w:jc w:val="both"/>
        <w:textAlignment w:val="baseline"/>
        <w:rPr>
          <w:rFonts w:ascii="Arial" w:hAnsi="Arial" w:cs="Arial"/>
        </w:rPr>
      </w:pPr>
      <w:r w:rsidRPr="00EC67DA">
        <w:rPr>
          <w:rFonts w:ascii="Arial" w:hAnsi="Arial" w:cs="Arial"/>
        </w:rPr>
        <w:t>O motivo determinante para a revogação do processo licitatório deverá ser resultante de fato superveniente devidamente comprovado (</w:t>
      </w:r>
      <w:hyperlink r:id="rId125" w:anchor="art71" w:history="1">
        <w:r w:rsidRPr="00EC67DA">
          <w:rPr>
            <w:rStyle w:val="Hyperlink1"/>
            <w:rFonts w:ascii="Arial" w:hAnsi="Arial" w:cs="Arial"/>
            <w:color w:val="auto"/>
          </w:rPr>
          <w:t>art. 71, §2º,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Nos casos de anulação e revogação, será assegurada a prévia manifestação dos interessados (</w:t>
      </w:r>
      <w:hyperlink r:id="rId126" w:anchor="art71" w:history="1">
        <w:r w:rsidRPr="00EC67DA">
          <w:rPr>
            <w:rStyle w:val="Hyperlink1"/>
            <w:rFonts w:ascii="Arial" w:hAnsi="Arial" w:cs="Arial"/>
            <w:color w:val="auto"/>
          </w:rPr>
          <w:t>art. 71, §3º,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3" w:name="_Toc144196064"/>
      <w:bookmarkStart w:id="44" w:name="_Toc149517458"/>
      <w:r w:rsidRPr="00EC67DA">
        <w:rPr>
          <w:rStyle w:val="normaltextrun"/>
          <w:rFonts w:ascii="Arial" w:hAnsi="Arial" w:cs="Arial"/>
          <w:sz w:val="24"/>
          <w:szCs w:val="24"/>
        </w:rPr>
        <w:t>REGISTRO DE PREÇOS</w:t>
      </w:r>
      <w:bookmarkEnd w:id="43"/>
      <w:bookmarkEnd w:id="44"/>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Homologado o resultado da licitação, respeitada a ordem de classificação e a quantidade de fornecedores a serem registrados, convocará os particulares para assinatura da Ata de Registro de Preços - ARP (Anexo IV), no prazo de 5 (cinco) dias </w:t>
      </w:r>
      <w:r w:rsidRPr="00EC67DA">
        <w:rPr>
          <w:rFonts w:ascii="Arial" w:hAnsi="Arial" w:cs="Arial"/>
        </w:rPr>
        <w:lastRenderedPageBreak/>
        <w:t>úteis, a qual se constitui em compromisso formal de fornecimento nas condições estabelecidas.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prazo de convocação poderá ser prorrogado uma vez, por igual período, mediante solicitação do licitante mais bem classificado ou do fornecedor convocado, desde que: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solicitação seja devidamente justificada e apresentada dentro do prazo; e</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justificativa apresentada seja aceita pela Administração.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ata de registro de preços será assinada por meio de assinatura digital e disponibilizada no sistema de registro de preços.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hyperlink r:id="rId127" w:anchor="art156" w:history="1">
        <w:r w:rsidRPr="00EC67DA">
          <w:rPr>
            <w:rStyle w:val="Hyperlink1"/>
            <w:rFonts w:ascii="Arial" w:hAnsi="Arial" w:cs="Arial"/>
            <w:color w:val="auto"/>
          </w:rPr>
          <w:t>art. 156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preço registrado, com a indicação dos fornecedores, será divulgado no PNCP (</w:t>
      </w:r>
      <w:hyperlink r:id="rId128">
        <w:r w:rsidRPr="00EC67DA">
          <w:rPr>
            <w:rStyle w:val="Hyperlink1"/>
            <w:rFonts w:ascii="Arial" w:hAnsi="Arial" w:cs="Arial"/>
            <w:color w:val="auto"/>
          </w:rPr>
          <w:t>https://pncp.gov.br/</w:t>
        </w:r>
      </w:hyperlink>
      <w:r w:rsidRPr="00EC67DA">
        <w:rPr>
          <w:rFonts w:ascii="Arial" w:hAnsi="Arial" w:cs="Arial"/>
        </w:rPr>
        <w:t>) e disponibilizado durante a vigência da ata de registro de preços.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Ata de Registro de Preços - ARP terá validade de 1 (um) ano, podendo ser prorrogada por igual período, desde que comprovado o preço vantajoso, limitada a 2 (dois) anos.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Em caso de prorrogação, será garantido o REAJUSTE previsto no item </w:t>
      </w:r>
      <w:hyperlink w:anchor="_REAJUSTE_(art._92,">
        <w:r w:rsidRPr="00EC67DA">
          <w:rPr>
            <w:rStyle w:val="Hyperlink1"/>
            <w:rFonts w:ascii="Arial" w:hAnsi="Arial" w:cs="Arial"/>
            <w:color w:val="auto"/>
          </w:rPr>
          <w:t>“37 - REAJUSTE”</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serão aceitas propostas para registros de preços com indicação de quantidades inferiores àquelas previstas em cada item do objeto da presente licitação, como também não serão permitidos registros de mais de um preço por cada item do objeto.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hyperlink r:id="rId129" w:anchor="art86" w:history="1">
        <w:r w:rsidRPr="00EC67DA">
          <w:rPr>
            <w:rStyle w:val="Hyperlink1"/>
            <w:rFonts w:ascii="Arial" w:hAnsi="Arial" w:cs="Arial"/>
            <w:color w:val="auto"/>
          </w:rPr>
          <w:t>art. 86, § 4º,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hyperlink r:id="rId130" w:anchor="art86" w:history="1">
        <w:r w:rsidRPr="00EC67DA">
          <w:rPr>
            <w:rStyle w:val="Hyperlink1"/>
            <w:rFonts w:ascii="Arial" w:hAnsi="Arial" w:cs="Arial"/>
            <w:color w:val="auto"/>
          </w:rPr>
          <w:t>art. 86, § 5º,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É expressamente proibida a participação de órgão ou entidade pública que já participe de outro SRP em andamento, ou integre outra ARP, com objetos semelhantes ao do presente SRP (</w:t>
      </w:r>
      <w:hyperlink r:id="rId131" w:anchor="art82" w:history="1">
        <w:r w:rsidRPr="00EC67DA">
          <w:rPr>
            <w:rStyle w:val="Hyperlink1"/>
            <w:rFonts w:ascii="Arial" w:hAnsi="Arial" w:cs="Arial"/>
            <w:color w:val="auto"/>
          </w:rPr>
          <w:t>art. 82, VIII,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Não poderá haver acréscimo(s) no(s) quantitativo(s) registrado(s) na ARP.</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lastRenderedPageBreak/>
        <w:t xml:space="preserve">Caberá à </w:t>
      </w:r>
      <w:r w:rsidR="00E915E3" w:rsidRPr="00EC67DA">
        <w:rPr>
          <w:rFonts w:ascii="Arial" w:hAnsi="Arial" w:cs="Arial"/>
        </w:rPr>
        <w:t>AMM</w:t>
      </w:r>
      <w:r w:rsidRPr="00EC67DA">
        <w:rPr>
          <w:rFonts w:ascii="Arial" w:hAnsi="Arial" w:cs="Arial"/>
        </w:rPr>
        <w:t xml:space="preserve"> o gerenciamento e controle da ARP no seu próprio interesse, como também a formalização, gestão e fiscalização de suas próprias contratações, observadas as atribuições e competências indicadas na Minuta da ARP (</w:t>
      </w:r>
      <w:hyperlink w:anchor="_ANEXO_IV_-">
        <w:r w:rsidRPr="00EC67DA">
          <w:rPr>
            <w:rStyle w:val="Hyperlink1"/>
            <w:rFonts w:ascii="Arial" w:hAnsi="Arial" w:cs="Arial"/>
            <w:color w:val="auto"/>
          </w:rPr>
          <w:t>Anexo IV</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Particular, titular do Registro de Preços, obriga-se a cumprir integralmente as obrigações contidas na ARP, salvo quando houver cancelamento ou rescisão do registro, submetendo-se às sanções administrativas previstas no item </w:t>
      </w:r>
      <w:hyperlink w:anchor="_SANÇÕES_ADMINISTRATIVAS">
        <w:r w:rsidRPr="00EC67DA">
          <w:rPr>
            <w:rStyle w:val="Hyperlink1"/>
            <w:rFonts w:ascii="Arial" w:hAnsi="Arial" w:cs="Arial"/>
            <w:color w:val="auto"/>
          </w:rPr>
          <w:t>“38 - SANÇÕES ADMINISTRATIVAS”</w:t>
        </w:r>
      </w:hyperlink>
      <w:r w:rsidRPr="00EC67DA">
        <w:rPr>
          <w:rFonts w:ascii="Arial" w:hAnsi="Arial" w:cs="Arial"/>
        </w:rPr>
        <w:t xml:space="preserve"> em caso de inadimplência, observado o devido processo legal.</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5" w:name="_Toc144196065"/>
      <w:bookmarkStart w:id="46" w:name="_Toc149517459"/>
      <w:r w:rsidRPr="00EC67DA">
        <w:rPr>
          <w:rStyle w:val="normaltextrun"/>
          <w:rFonts w:ascii="Arial" w:hAnsi="Arial" w:cs="Arial"/>
          <w:sz w:val="24"/>
          <w:szCs w:val="24"/>
        </w:rPr>
        <w:t>FORMAÇÃO DO CADASTRO DE RESERVA</w:t>
      </w:r>
      <w:bookmarkEnd w:id="45"/>
      <w:bookmarkEnd w:id="46"/>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Após a homologação da licitação, será incluído na ata, na forma de anexo, o registro: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dos licitantes </w:t>
      </w:r>
      <w:bookmarkStart w:id="47" w:name="_Hlk132991372"/>
      <w:r w:rsidRPr="00EC67DA">
        <w:rPr>
          <w:rFonts w:ascii="Arial" w:hAnsi="Arial" w:cs="Arial"/>
        </w:rPr>
        <w:t xml:space="preserve">que </w:t>
      </w:r>
      <w:bookmarkStart w:id="48" w:name="_Hlk132989696"/>
      <w:r w:rsidRPr="00EC67DA">
        <w:rPr>
          <w:rFonts w:ascii="Arial" w:hAnsi="Arial" w:cs="Arial"/>
        </w:rPr>
        <w:t>aceitarem cotar o objeto com preço igual ao do adjudicatári</w:t>
      </w:r>
      <w:bookmarkEnd w:id="47"/>
      <w:r w:rsidRPr="00EC67DA">
        <w:rPr>
          <w:rFonts w:ascii="Arial" w:hAnsi="Arial" w:cs="Arial"/>
        </w:rPr>
        <w:t>o</w:t>
      </w:r>
      <w:bookmarkEnd w:id="48"/>
      <w:r w:rsidRPr="00EC67DA">
        <w:rPr>
          <w:rFonts w:ascii="Arial" w:hAnsi="Arial" w:cs="Arial"/>
        </w:rPr>
        <w:t xml:space="preserve">, observada a classificação na licitação; e </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dos licitantes que mantiverem sua proposta original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Será respeitada, nas contratações, a ordem de classificação dos licitantes ou fornecedores registrados na ata.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apresentação de novas propostas na forma deste item não prejudicará o resultado do certame em relação ao licitante mais bem classificado.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Para fins da ordem de classificação, os licitantes ou fornecedores que aceitarem cotar o objeto com preço igual ao do adjudicatário antecederão aqueles que mantiverem sua proposta original.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 A habilitação dos licitantes que comporão o cadastro de reserva será efetuada quando houver necessidade de contratação dos licitantes remanescentes, nas seguintes hipóteses: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quando o licitante vencedor não assinar a ata de registro de preços no prazo e nas condições estabelecidos no edital; ou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quando houver o cancelamento do registro do fornecedor ou do registro de preços.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convocar os licitantes que mantiveram sua proposta original para negociação, na ordem de classificação, com vistas à obtenção de preço melhor, mesmo que acima do preço do adjudicatário; ou</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adjudicar e firmar o contrato nas condições ofertadas pelos licitantes remanescentes, observada a ordem de classificação, quando frustrada a negociação de melhor condição.</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49" w:name="_Toc149517460"/>
      <w:r w:rsidRPr="00EC67DA">
        <w:rPr>
          <w:rStyle w:val="normaltextrun"/>
          <w:rFonts w:ascii="Arial" w:hAnsi="Arial" w:cs="Arial"/>
          <w:sz w:val="24"/>
          <w:szCs w:val="24"/>
        </w:rPr>
        <w:t>CONTRATAÇÃO</w:t>
      </w:r>
      <w:bookmarkEnd w:id="49"/>
      <w:r w:rsidRPr="00EC67DA">
        <w:rPr>
          <w:rStyle w:val="normaltextrun"/>
          <w:rFonts w:ascii="Arial" w:hAnsi="Arial" w:cs="Arial"/>
          <w:sz w:val="24"/>
          <w:szCs w:val="24"/>
        </w:rPr>
        <w:t> </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Previamente à contratação serão consultados os documentos de habilitação da empresa beneficiária da ARP, que deverão ser mantidas pelo licitante durante</w:t>
      </w:r>
      <w:r w:rsidRPr="00EC67DA">
        <w:rPr>
          <w:rFonts w:ascii="Arial" w:hAnsi="Arial" w:cs="Arial"/>
        </w:rPr>
        <w:br/>
        <w:t>a vigência do contrato ou da ata de registro de preços, assim como serão verificadas as ocorrências impeditivas indiretas.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hipótese de irregularidades na habilitação, a empresa beneficiária da ARP deverá regularizar a sua situação no prazo de até 05 (cinco) dias úteis, sob</w:t>
      </w:r>
      <w:r w:rsidRPr="00EC67DA">
        <w:rPr>
          <w:rFonts w:ascii="Arial" w:hAnsi="Arial" w:cs="Arial"/>
        </w:rPr>
        <w:br/>
      </w:r>
      <w:r w:rsidRPr="00EC67DA">
        <w:rPr>
          <w:rFonts w:ascii="Arial" w:hAnsi="Arial" w:cs="Arial"/>
        </w:rPr>
        <w:lastRenderedPageBreak/>
        <w:t xml:space="preserve">pena de aplicação das penalidades previstas na cláusula </w:t>
      </w:r>
      <w:hyperlink w:anchor="_SANÇÕES_ADMINISTRATIVAS">
        <w:r w:rsidRPr="00EC67DA">
          <w:rPr>
            <w:rStyle w:val="Hyperlink1"/>
            <w:rFonts w:ascii="Arial" w:hAnsi="Arial" w:cs="Arial"/>
            <w:color w:val="auto"/>
          </w:rPr>
          <w:t>“41 - SANÇÕES ADMINISTRATIVAS”</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Como condição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Nos termos do </w:t>
      </w:r>
      <w:hyperlink r:id="rId132" w:anchor="art95" w:history="1">
        <w:r w:rsidRPr="00EC67DA">
          <w:rPr>
            <w:rStyle w:val="Hyperlink1"/>
            <w:rFonts w:ascii="Arial" w:hAnsi="Arial" w:cs="Arial"/>
            <w:color w:val="auto"/>
          </w:rPr>
          <w:t>art. 95, da Lei Federal nº 14.133, de 2021</w:t>
        </w:r>
      </w:hyperlink>
      <w:r w:rsidRPr="00EC67DA">
        <w:rPr>
          <w:rFonts w:ascii="Arial" w:hAnsi="Arial" w:cs="Arial"/>
        </w:rPr>
        <w:t xml:space="preserve">, o Instrumento de Contrato a ser assinado será conforme minuta constante no </w:t>
      </w:r>
      <w:hyperlink w:anchor="_ANEXO_VII_-">
        <w:r w:rsidRPr="00EC67DA">
          <w:rPr>
            <w:rStyle w:val="Hyperlink1"/>
            <w:rFonts w:ascii="Arial" w:hAnsi="Arial" w:cs="Arial"/>
            <w:color w:val="auto"/>
          </w:rPr>
          <w:t>Anexo VII</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Em caso de utilização da Ata de Registro de Preços, a </w:t>
      </w:r>
      <w:r w:rsidR="00E915E3" w:rsidRPr="00EC67DA">
        <w:rPr>
          <w:rFonts w:ascii="Arial" w:hAnsi="Arial" w:cs="Arial"/>
        </w:rPr>
        <w:t>AMM</w:t>
      </w:r>
      <w:r w:rsidRPr="00EC67DA">
        <w:rPr>
          <w:rFonts w:ascii="Arial" w:hAnsi="Arial" w:cs="Arial"/>
        </w:rPr>
        <w:t xml:space="preserve">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hyperlink r:id="rId133" w:anchor="art155" w:history="1">
        <w:r w:rsidRPr="00EC67DA">
          <w:rPr>
            <w:rStyle w:val="Hyperlink1"/>
            <w:rFonts w:ascii="Arial" w:hAnsi="Arial" w:cs="Arial"/>
            <w:color w:val="auto"/>
          </w:rPr>
          <w:t>art. 155, VI e/ou IX,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w:t>
      </w:r>
      <w:r w:rsidR="00E915E3" w:rsidRPr="00EC67DA">
        <w:rPr>
          <w:rFonts w:ascii="Arial" w:hAnsi="Arial" w:cs="Arial"/>
        </w:rPr>
        <w:t>AMM</w:t>
      </w:r>
      <w:r w:rsidRPr="00EC67DA">
        <w:rPr>
          <w:rFonts w:ascii="Arial" w:hAnsi="Arial" w:cs="Arial"/>
        </w:rPr>
        <w:t xml:space="preserve"> enviará, por meio do correio eletrônico indicado na proposta, cópia da Ata de Registro de Preços e, em caso de utilização da ARP, o Instrumento de Contrato, devendo o mesmo dar o aceite em até 5 (cinco) dias úteis, sob pena de caracterização da conduta tipificada no </w:t>
      </w:r>
      <w:hyperlink r:id="rId134" w:anchor="art155" w:history="1">
        <w:r w:rsidRPr="00EC67DA">
          <w:rPr>
            <w:rStyle w:val="Hyperlink1"/>
            <w:rFonts w:ascii="Arial" w:hAnsi="Arial" w:cs="Arial"/>
            <w:color w:val="auto"/>
          </w:rPr>
          <w:t>art. 155, VI,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hipótese de a licitante vencedora não assinar a Ata de Registro de Preços ou o o Instrumento de Contrato no prazo estabelecido, a A</w:t>
      </w:r>
      <w:r w:rsidR="00E915E3" w:rsidRPr="00EC67DA">
        <w:rPr>
          <w:rFonts w:ascii="Arial" w:hAnsi="Arial" w:cs="Arial"/>
        </w:rPr>
        <w:t>MM</w:t>
      </w:r>
      <w:r w:rsidRPr="00EC67DA">
        <w:rPr>
          <w:rFonts w:ascii="Arial" w:hAnsi="Arial" w:cs="Arial"/>
        </w:rPr>
        <w:t xml:space="preserve"> poderá convocar as licitantes remanescentes, na ordem de classificação para a celebração da contratação, nas mesmas condições propostas pela licitante vencedora, sem prejuízo da aplicação das sanções neste Edital, na </w:t>
      </w:r>
      <w:hyperlink r:id="rId135">
        <w:r w:rsidRPr="00EC67DA">
          <w:rPr>
            <w:rStyle w:val="Hyperlink1"/>
            <w:rFonts w:ascii="Arial" w:hAnsi="Arial" w:cs="Arial"/>
            <w:color w:val="auto"/>
          </w:rPr>
          <w:t>Lei Federal nº 14.133, de 2021</w:t>
        </w:r>
      </w:hyperlink>
      <w:r w:rsidRPr="00EC67DA">
        <w:rPr>
          <w:rFonts w:ascii="Arial" w:hAnsi="Arial" w:cs="Arial"/>
        </w:rPr>
        <w:t xml:space="preserve"> e em outras legislações aplicáveis (</w:t>
      </w:r>
      <w:hyperlink r:id="rId136" w:anchor="art90" w:history="1">
        <w:r w:rsidRPr="00EC67DA">
          <w:rPr>
            <w:rStyle w:val="Hyperlink1"/>
            <w:rFonts w:ascii="Arial" w:hAnsi="Arial" w:cs="Arial"/>
            <w:color w:val="auto"/>
          </w:rPr>
          <w:t>art. 90, § 2º,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120" w:afterAutospacing="0"/>
        <w:ind w:left="0" w:right="-283" w:firstLine="567"/>
        <w:jc w:val="both"/>
        <w:textAlignment w:val="baseline"/>
        <w:rPr>
          <w:rFonts w:ascii="Arial" w:hAnsi="Arial" w:cs="Arial"/>
        </w:rPr>
      </w:pPr>
      <w:r w:rsidRPr="00EC67DA">
        <w:rPr>
          <w:rFonts w:ascii="Arial" w:hAnsi="Arial" w:cs="Arial"/>
        </w:rPr>
        <w:t>Caso nenhuma licitante aceite a contratação nos termos d</w:t>
      </w:r>
      <w:r w:rsidR="00E915E3" w:rsidRPr="00EC67DA">
        <w:rPr>
          <w:rFonts w:ascii="Arial" w:hAnsi="Arial" w:cs="Arial"/>
        </w:rPr>
        <w:t>o item anterior, a AMM</w:t>
      </w:r>
      <w:r w:rsidRPr="00EC67DA">
        <w:rPr>
          <w:rFonts w:ascii="Arial" w:hAnsi="Arial" w:cs="Arial"/>
        </w:rPr>
        <w:t>, observados o valor estimado e sua eventual atualização, se for o caso, poderá (</w:t>
      </w:r>
      <w:hyperlink r:id="rId137" w:anchor="art90" w:history="1">
        <w:r w:rsidRPr="00EC67DA">
          <w:rPr>
            <w:rStyle w:val="Hyperlink1"/>
            <w:rFonts w:ascii="Arial" w:hAnsi="Arial" w:cs="Arial"/>
            <w:color w:val="auto"/>
          </w:rPr>
          <w:t>art. 90, § 4º, da Lei Federal nº 14.133, de 2021</w:t>
        </w:r>
      </w:hyperlink>
      <w:r w:rsidRPr="00EC67DA">
        <w:rPr>
          <w:rFonts w:ascii="Arial" w:hAnsi="Arial" w:cs="Arial"/>
        </w:rPr>
        <w:t>):</w:t>
      </w:r>
    </w:p>
    <w:p w:rsidR="00907F67" w:rsidRPr="00EC67DA" w:rsidRDefault="003E0C01" w:rsidP="00837160">
      <w:pPr>
        <w:pStyle w:val="paragraph"/>
        <w:numPr>
          <w:ilvl w:val="2"/>
          <w:numId w:val="10"/>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convocar as licitantes remanescentes, na ordem de classificação, para negociação, com vista à obtenção de melhor preço, mesmo que acima do ofertado pela adjudicatária;</w:t>
      </w:r>
    </w:p>
    <w:p w:rsidR="00907F67" w:rsidRPr="00EC67DA" w:rsidRDefault="003E0C01" w:rsidP="00837160">
      <w:pPr>
        <w:pStyle w:val="paragraph"/>
        <w:numPr>
          <w:ilvl w:val="2"/>
          <w:numId w:val="10"/>
        </w:numPr>
        <w:tabs>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adjudicar e celebrar a contratação nas condições ofertadas pelas licitantes remanescentes, na ordem de classificação, quando frustrada a negociação de melhor condição.</w:t>
      </w: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A recusa injustificada da adjudicatária em assinar a Ata de Registro de Preços no prazo estabelecido caracterizará o descumprimento total da obrigação assumida, sujeitando-se às penalidades previstas neste Edital e em lei (</w:t>
      </w:r>
      <w:hyperlink r:id="rId138" w:anchor="art90" w:history="1">
        <w:r w:rsidRPr="00EC67DA">
          <w:rPr>
            <w:rStyle w:val="Hyperlink1"/>
            <w:rFonts w:ascii="Arial" w:hAnsi="Arial" w:cs="Arial"/>
            <w:color w:val="auto"/>
          </w:rPr>
          <w:t>art. 90, §5º e 6º,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Decorrido o prazo de validade da proposta sem convocação para a assinatura da ARP, ficarão as licitantes liberadas do compromisso assumido (</w:t>
      </w:r>
      <w:hyperlink r:id="rId139" w:anchor="art90" w:history="1">
        <w:r w:rsidRPr="00EC67DA">
          <w:rPr>
            <w:rStyle w:val="Hyperlink1"/>
            <w:rFonts w:ascii="Arial" w:hAnsi="Arial" w:cs="Arial"/>
            <w:color w:val="auto"/>
          </w:rPr>
          <w:t>art. 90, §3º, da 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Será facultada à </w:t>
      </w:r>
      <w:r w:rsidR="00E915E3" w:rsidRPr="00EC67DA">
        <w:rPr>
          <w:rFonts w:ascii="Arial" w:hAnsi="Arial" w:cs="Arial"/>
        </w:rPr>
        <w:t>AMM</w:t>
      </w:r>
      <w:r w:rsidRPr="00EC67DA">
        <w:rPr>
          <w:rFonts w:ascii="Arial" w:hAnsi="Arial" w:cs="Arial"/>
        </w:rPr>
        <w:t xml:space="preserve"> a convocação das demais licitantes classificadas para a contratação de remanescente de fornecimento em consequência de rescisão contratual, observados os mesmos critérios definidos neste Edital (</w:t>
      </w:r>
      <w:hyperlink r:id="rId140" w:anchor="art90" w:history="1">
        <w:r w:rsidRPr="00EC67DA">
          <w:rPr>
            <w:rStyle w:val="Hyperlink1"/>
            <w:rFonts w:ascii="Arial" w:hAnsi="Arial" w:cs="Arial"/>
            <w:color w:val="auto"/>
          </w:rPr>
          <w:t>art. 90, §7º,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50" w:name="_SANÇÕES_ADMINISTRATIVAS"/>
      <w:bookmarkStart w:id="51" w:name="_Toc149517461"/>
      <w:bookmarkEnd w:id="50"/>
      <w:r w:rsidRPr="00EC67DA">
        <w:rPr>
          <w:rStyle w:val="normaltextrun"/>
          <w:rFonts w:ascii="Arial" w:hAnsi="Arial" w:cs="Arial"/>
          <w:sz w:val="24"/>
          <w:szCs w:val="24"/>
        </w:rPr>
        <w:t>SANÇÕES ADMINISTRATIVAS DE LICITAÇÃO</w:t>
      </w:r>
      <w:bookmarkEnd w:id="51"/>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lastRenderedPageBreak/>
        <w:t xml:space="preserve">No caso de a licitante ou a contratada incorrer em uma ou mais condutas tipificadas no </w:t>
      </w:r>
      <w:hyperlink r:id="rId141" w:anchor="art155" w:history="1">
        <w:r w:rsidRPr="00EC67DA">
          <w:rPr>
            <w:rStyle w:val="Hyperlink1"/>
            <w:rFonts w:ascii="Arial" w:hAnsi="Arial" w:cs="Arial"/>
            <w:color w:val="auto"/>
          </w:rPr>
          <w:t>art. 155 da Lei Federal nº 14.133, de 2021</w:t>
        </w:r>
      </w:hyperlink>
      <w:r w:rsidRPr="00EC67DA">
        <w:rPr>
          <w:rFonts w:ascii="Arial" w:hAnsi="Arial" w:cs="Arial"/>
        </w:rPr>
        <w:t xml:space="preserve">, será responsabilizada administrativamente em uma ou mais das sanções previstas no </w:t>
      </w:r>
      <w:hyperlink r:id="rId142" w:anchor="art156" w:history="1">
        <w:r w:rsidRPr="00EC67DA">
          <w:rPr>
            <w:rStyle w:val="Hyperlink1"/>
            <w:rFonts w:ascii="Arial" w:hAnsi="Arial" w:cs="Arial"/>
            <w:color w:val="auto"/>
          </w:rPr>
          <w:t>art. 156, da Lei Federal nº 14.133, de 2021</w:t>
        </w:r>
      </w:hyperlink>
      <w:r w:rsidRPr="00EC67DA">
        <w:rPr>
          <w:rFonts w:ascii="Arial" w:hAnsi="Arial" w:cs="Arial"/>
        </w:rPr>
        <w:t>, garantido o direito à ampla defesa e contraditório.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recusa da licitante vencedora em formalizar a Ata de Registro de Preços respectiva no prazo estabelecido pela A</w:t>
      </w:r>
      <w:r w:rsidR="00E915E3" w:rsidRPr="00EC67DA">
        <w:rPr>
          <w:rFonts w:ascii="Arial" w:hAnsi="Arial" w:cs="Arial"/>
        </w:rPr>
        <w:t xml:space="preserve">MM </w:t>
      </w:r>
      <w:r w:rsidRPr="00EC67DA">
        <w:rPr>
          <w:rFonts w:ascii="Arial" w:hAnsi="Arial" w:cs="Arial"/>
        </w:rPr>
        <w:t>será considerada como inexecução total da obrigação assumida, ensejando a aplicação das sanções previstas em lei e neste Edital.</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Na aplicação das sanções serão considerados (</w:t>
      </w:r>
      <w:hyperlink r:id="rId143" w:anchor="art156" w:history="1">
        <w:r w:rsidRPr="00EC67DA">
          <w:rPr>
            <w:rStyle w:val="Hyperlink1"/>
            <w:rFonts w:ascii="Arial" w:hAnsi="Arial" w:cs="Arial"/>
            <w:color w:val="auto"/>
          </w:rPr>
          <w:t>art. 156, § 1º, da Lei Federal nº 14.133, de 2021</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52" w:name="art156§1i"/>
      <w:bookmarkEnd w:id="52"/>
      <w:r w:rsidRPr="00EC67DA">
        <w:rPr>
          <w:rFonts w:ascii="Arial" w:hAnsi="Arial" w:cs="Arial"/>
        </w:rPr>
        <w:t>a natureza e a gravidade da infração cometida;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53" w:name="art156§1ii"/>
      <w:bookmarkEnd w:id="53"/>
      <w:r w:rsidRPr="00EC67DA">
        <w:rPr>
          <w:rFonts w:ascii="Arial" w:hAnsi="Arial" w:cs="Arial"/>
        </w:rPr>
        <w:t>as peculiaridades do caso concreto;</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54" w:name="art156§1iii"/>
      <w:bookmarkEnd w:id="54"/>
      <w:r w:rsidRPr="00EC67DA">
        <w:rPr>
          <w:rFonts w:ascii="Arial" w:hAnsi="Arial" w:cs="Arial"/>
        </w:rPr>
        <w:t>as circunstâncias agravantes ou atenuantes;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55" w:name="art156§1iv"/>
      <w:bookmarkEnd w:id="55"/>
      <w:r w:rsidRPr="00EC67DA">
        <w:rPr>
          <w:rFonts w:ascii="Arial" w:hAnsi="Arial" w:cs="Arial"/>
        </w:rPr>
        <w:t>os danos que dela provierem para a Administração Pública;</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bookmarkStart w:id="56" w:name="art156§1v"/>
      <w:bookmarkEnd w:id="56"/>
      <w:r w:rsidRPr="00EC67DA">
        <w:rPr>
          <w:rFonts w:ascii="Arial" w:hAnsi="Arial" w:cs="Arial"/>
        </w:rPr>
        <w:t>a implantação ou o aperfeiçoamento de programa de integridade, conforme normas e orientações dos órgãos de controle.</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processamento das penalidades seguirá os ditames da </w:t>
      </w:r>
      <w:hyperlink r:id="rId144">
        <w:r w:rsidRPr="00EC67DA">
          <w:rPr>
            <w:rStyle w:val="Hyperlink1"/>
            <w:rFonts w:ascii="Arial" w:hAnsi="Arial" w:cs="Arial"/>
            <w:color w:val="auto"/>
          </w:rPr>
          <w:t>Lei Federal nº 14.133, de 2021</w:t>
        </w:r>
      </w:hyperlink>
      <w:r w:rsidRPr="00EC67DA">
        <w:rPr>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w:t>
      </w:r>
      <w:hyperlink r:id="rId145" w:anchor="art161" w:history="1">
        <w:r w:rsidRPr="00EC67DA">
          <w:rPr>
            <w:rStyle w:val="Hyperlink1"/>
            <w:rFonts w:ascii="Arial" w:hAnsi="Arial" w:cs="Arial"/>
            <w:color w:val="auto"/>
          </w:rPr>
          <w:t>art. 161 da Lei Federal nº 14.133, de 2021</w:t>
        </w:r>
      </w:hyperlink>
      <w:r w:rsidRPr="00EC67DA">
        <w:rPr>
          <w:rFonts w:ascii="Arial" w:hAnsi="Arial" w:cs="Arial"/>
        </w:rPr>
        <w:t>.</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57" w:name="_Toc149517462"/>
      <w:r w:rsidRPr="00EC67DA">
        <w:rPr>
          <w:rStyle w:val="normaltextrun"/>
          <w:rFonts w:ascii="Arial" w:hAnsi="Arial" w:cs="Arial"/>
          <w:sz w:val="24"/>
          <w:szCs w:val="24"/>
        </w:rPr>
        <w:t>PROTEÇÃO DOS DADOS NA LICITAÇÃO</w:t>
      </w:r>
      <w:bookmarkEnd w:id="57"/>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Ao participar da presente licitação, e em atenção ao que dispõe o </w:t>
      </w:r>
      <w:hyperlink r:id="rId146" w:anchor="art7" w:history="1">
        <w:r w:rsidRPr="00EC67DA">
          <w:rPr>
            <w:rStyle w:val="Hyperlink1"/>
            <w:rFonts w:ascii="Arial" w:hAnsi="Arial" w:cs="Arial"/>
            <w:color w:val="auto"/>
          </w:rPr>
          <w:t>art. 7º, I, da Lei Federal nº 13.709, de 2018</w:t>
        </w:r>
      </w:hyperlink>
      <w:r w:rsidRPr="00EC67DA">
        <w:rPr>
          <w:rStyle w:val="normaltextrun"/>
          <w:rFonts w:ascii="Arial" w:hAnsi="Arial" w:cs="Arial"/>
        </w:rPr>
        <w:t xml:space="preserve"> (Lei Geral de Proteção de Dados - LGPD), as licitantes ficam cientes e fornecem consentimento para que a </w:t>
      </w:r>
      <w:r w:rsidR="00E915E3" w:rsidRPr="00EC67DA">
        <w:rPr>
          <w:rFonts w:ascii="Arial" w:hAnsi="Arial" w:cs="Arial"/>
        </w:rPr>
        <w:t>AMM</w:t>
      </w:r>
      <w:r w:rsidRPr="00EC67DA">
        <w:rPr>
          <w:rStyle w:val="normaltextrun"/>
          <w:rFonts w:ascii="Arial" w:hAnsi="Arial" w:cs="Arial"/>
        </w:rPr>
        <w:t xml:space="preserve">, com base no previsto no </w:t>
      </w:r>
      <w:hyperlink r:id="rId147" w:anchor="art7" w:history="1">
        <w:r w:rsidRPr="00EC67DA">
          <w:rPr>
            <w:rStyle w:val="Hyperlink1"/>
            <w:rFonts w:ascii="Arial" w:hAnsi="Arial" w:cs="Arial"/>
            <w:color w:val="auto"/>
          </w:rPr>
          <w:t>art. 7º, II e III</w:t>
        </w:r>
      </w:hyperlink>
      <w:r w:rsidRPr="00EC67DA">
        <w:rPr>
          <w:rStyle w:val="normaltextrun"/>
          <w:rFonts w:ascii="Arial" w:hAnsi="Arial" w:cs="Arial"/>
        </w:rPr>
        <w:t xml:space="preserve">, c/c o </w:t>
      </w:r>
      <w:hyperlink r:id="rId148" w:anchor="art23" w:history="1">
        <w:r w:rsidRPr="00EC67DA">
          <w:rPr>
            <w:rStyle w:val="Hyperlink1"/>
            <w:rFonts w:ascii="Arial" w:hAnsi="Arial" w:cs="Arial"/>
            <w:color w:val="auto"/>
          </w:rPr>
          <w:t>art. 23 Lei Federal nº 13.709, de 2018</w:t>
        </w:r>
      </w:hyperlink>
      <w:r w:rsidRPr="00EC67DA">
        <w:rPr>
          <w:rStyle w:val="normaltextrun"/>
          <w:rFonts w:ascii="Arial" w:hAnsi="Arial" w:cs="Arial"/>
        </w:rPr>
        <w:t xml:space="preserve">, irá realizar o </w:t>
      </w:r>
      <w:r w:rsidRPr="00EC67DA">
        <w:rPr>
          <w:rFonts w:ascii="Arial" w:hAnsi="Arial" w:cs="Arial"/>
        </w:rPr>
        <w:t>tratamento</w:t>
      </w:r>
      <w:r w:rsidRPr="00EC67DA">
        <w:rPr>
          <w:rStyle w:val="normaltextrun"/>
          <w:rFonts w:ascii="Arial" w:hAnsi="Arial" w:cs="Arial"/>
        </w:rPr>
        <w:t xml:space="preserve"> de dados pessoais necessários aos procedimentos preliminares e às contratações públicas, inclusive de alguns de seus sócios, bem como compartilhá-los com órgãos de controle, observados os princípios previstos no </w:t>
      </w:r>
      <w:hyperlink r:id="rId149" w:anchor="art6" w:history="1">
        <w:r w:rsidRPr="00EC67DA">
          <w:rPr>
            <w:rStyle w:val="Hyperlink1"/>
            <w:rFonts w:ascii="Arial" w:hAnsi="Arial" w:cs="Arial"/>
            <w:color w:val="auto"/>
          </w:rPr>
          <w:t>art. 6º da Lei Federal nº 13.709, de 2018</w:t>
        </w:r>
      </w:hyperlink>
      <w:r w:rsidRPr="00EC67DA">
        <w:rPr>
          <w:rStyle w:val="normaltextrun"/>
          <w:rFonts w:ascii="Arial" w:hAnsi="Arial" w:cs="Aria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hyperlink r:id="rId150" w:anchor="art16" w:history="1">
        <w:r w:rsidRPr="00EC67DA">
          <w:rPr>
            <w:rStyle w:val="Hyperlink1"/>
            <w:rFonts w:ascii="Arial" w:hAnsi="Arial" w:cs="Arial"/>
            <w:color w:val="auto"/>
          </w:rPr>
          <w:t>art. 16, inciso I da Lei Federal nº 13.709, de 2018</w:t>
        </w:r>
      </w:hyperlink>
      <w:r w:rsidRPr="00EC67DA">
        <w:rPr>
          <w:rStyle w:val="normaltextrun"/>
          <w:rFonts w:ascii="Arial" w:hAnsi="Arial" w:cs="Arial"/>
        </w:rPr>
        <w:t xml:space="preserve">.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A(s) licitante(s) </w:t>
      </w:r>
      <w:r w:rsidRPr="00EC67DA">
        <w:rPr>
          <w:rFonts w:ascii="Arial" w:hAnsi="Arial" w:cs="Arial"/>
        </w:rPr>
        <w:t xml:space="preserve">e a </w:t>
      </w:r>
      <w:r w:rsidR="00970F6E" w:rsidRPr="00EC67DA">
        <w:rPr>
          <w:rFonts w:ascii="Arial" w:hAnsi="Arial" w:cs="Arial"/>
        </w:rPr>
        <w:t xml:space="preserve">AMM </w:t>
      </w:r>
      <w:r w:rsidRPr="00EC67DA">
        <w:rPr>
          <w:rStyle w:val="normaltextrun"/>
          <w:rFonts w:ascii="Arial" w:hAnsi="Arial" w:cs="Arial"/>
        </w:rPr>
        <w:t xml:space="preserve">obrigam-se a cumprir o disposto na </w:t>
      </w:r>
      <w:hyperlink r:id="rId151">
        <w:r w:rsidRPr="00EC67DA">
          <w:rPr>
            <w:rStyle w:val="Hyperlink1"/>
            <w:rFonts w:ascii="Arial" w:hAnsi="Arial" w:cs="Arial"/>
            <w:color w:val="auto"/>
          </w:rPr>
          <w:t>Lei Federal nº 13.709, de 2018</w:t>
        </w:r>
      </w:hyperlink>
      <w:r w:rsidRPr="00EC67DA">
        <w:rPr>
          <w:rStyle w:val="normaltextrun"/>
          <w:rFonts w:ascii="Arial" w:hAnsi="Arial" w:cs="Aria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lastRenderedPageBreak/>
        <w:t xml:space="preserve">As partes ficam obrigadas a comunicar UMA A OUTRA, em até 24 (vinte e quatro) horas, a contar da ciência do ocorrido, qualquer incidente de segurança aos dados pessoais repassados em decorrência desta licitação e a adotar as providências dispostas no </w:t>
      </w:r>
      <w:hyperlink r:id="rId152" w:anchor="art48" w:history="1">
        <w:r w:rsidRPr="00EC67DA">
          <w:rPr>
            <w:rStyle w:val="Hyperlink1"/>
            <w:rFonts w:ascii="Arial" w:hAnsi="Arial" w:cs="Arial"/>
            <w:color w:val="auto"/>
          </w:rPr>
          <w:t>art. 48 da Lei Federal nº 13.709, de 2018</w:t>
        </w:r>
      </w:hyperlink>
      <w:r w:rsidRPr="00EC67DA">
        <w:rPr>
          <w:rStyle w:val="normaltextrun"/>
          <w:rFonts w:ascii="Arial" w:hAnsi="Arial" w:cs="Arial"/>
        </w:rPr>
        <w:t>.</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Style w:val="normaltextrun"/>
          <w:rFonts w:ascii="Arial" w:hAnsi="Arial" w:cs="Arial"/>
        </w:rPr>
        <w:t xml:space="preserve">Para a execução do objeto, em observância ao disposto na </w:t>
      </w:r>
      <w:hyperlink r:id="rId153">
        <w:r w:rsidRPr="00EC67DA">
          <w:rPr>
            <w:rStyle w:val="Hyperlink1"/>
            <w:rFonts w:ascii="Arial" w:hAnsi="Arial" w:cs="Arial"/>
            <w:color w:val="auto"/>
          </w:rPr>
          <w:t>Lei Federal nº 13.709, de 2018</w:t>
        </w:r>
      </w:hyperlink>
      <w:r w:rsidRPr="00EC67DA">
        <w:rPr>
          <w:rStyle w:val="normaltextrun"/>
          <w:rFonts w:ascii="Arial" w:hAnsi="Arial" w:cs="Arial"/>
        </w:rPr>
        <w:t xml:space="preserve"> (LGPD), na </w:t>
      </w:r>
      <w:hyperlink r:id="rId154">
        <w:r w:rsidRPr="00EC67DA">
          <w:rPr>
            <w:rStyle w:val="Hyperlink1"/>
            <w:rFonts w:ascii="Arial" w:hAnsi="Arial" w:cs="Arial"/>
            <w:color w:val="auto"/>
          </w:rPr>
          <w:t>Lei Complementar Federal nº 101, de 2000</w:t>
        </w:r>
      </w:hyperlink>
      <w:r w:rsidRPr="00EC67DA">
        <w:rPr>
          <w:rStyle w:val="normaltextrun"/>
          <w:rFonts w:ascii="Arial" w:hAnsi="Arial" w:cs="Arial"/>
        </w:rPr>
        <w:t xml:space="preserve"> (Lei de Responsabilidade Fiscal) e na </w:t>
      </w:r>
      <w:hyperlink r:id="rId155">
        <w:r w:rsidRPr="00EC67DA">
          <w:rPr>
            <w:rStyle w:val="Hyperlink1"/>
            <w:rFonts w:ascii="Arial" w:hAnsi="Arial" w:cs="Arial"/>
            <w:color w:val="auto"/>
          </w:rPr>
          <w:t>Lei Federal nº 12.527, de 2011</w:t>
        </w:r>
      </w:hyperlink>
      <w:r w:rsidRPr="00EC67DA">
        <w:rPr>
          <w:rStyle w:val="normaltextrun"/>
          <w:rFonts w:ascii="Arial" w:hAnsi="Arial" w:cs="Arial"/>
        </w:rPr>
        <w:t xml:space="preserve"> (Lei de Acesso à Informação) e ao princípio da transparência, a(s) Licitante(s) e seus representantes ficam cientes do acesso pela </w:t>
      </w:r>
      <w:r w:rsidR="00970F6E" w:rsidRPr="00EC67DA">
        <w:rPr>
          <w:rFonts w:ascii="Arial" w:hAnsi="Arial" w:cs="Arial"/>
        </w:rPr>
        <w:t xml:space="preserve">AMM </w:t>
      </w:r>
      <w:r w:rsidRPr="00EC67DA">
        <w:rPr>
          <w:rStyle w:val="normaltextrun"/>
          <w:rFonts w:ascii="Arial" w:hAnsi="Arial" w:cs="Arial"/>
        </w:rPr>
        <w:t>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58" w:name="_Toc149517463"/>
      <w:bookmarkStart w:id="59" w:name="_Toc144196074"/>
      <w:r w:rsidRPr="00EC67DA">
        <w:rPr>
          <w:rStyle w:val="normaltextrun"/>
          <w:rFonts w:ascii="Arial" w:hAnsi="Arial" w:cs="Arial"/>
          <w:sz w:val="24"/>
          <w:szCs w:val="24"/>
        </w:rPr>
        <w:t>CRÉDITOS ORÇAMENTÁRIOS </w:t>
      </w:r>
      <w:bookmarkEnd w:id="58"/>
      <w:bookmarkEnd w:id="59"/>
      <w:r w:rsidRPr="00EC67DA">
        <w:rPr>
          <w:rStyle w:val="normaltextrun"/>
          <w:rFonts w:ascii="Arial" w:hAnsi="Arial" w:cs="Arial"/>
          <w:sz w:val="24"/>
          <w:szCs w:val="24"/>
        </w:rPr>
        <w:t> </w:t>
      </w:r>
    </w:p>
    <w:p w:rsidR="00907F67" w:rsidRPr="00EC67DA" w:rsidRDefault="003E0C01" w:rsidP="00837160">
      <w:pPr>
        <w:tabs>
          <w:tab w:val="left" w:pos="0"/>
        </w:tabs>
        <w:spacing w:after="120" w:line="240" w:lineRule="auto"/>
        <w:ind w:right="-283" w:firstLine="567"/>
        <w:jc w:val="both"/>
        <w:rPr>
          <w:rFonts w:ascii="Arial" w:hAnsi="Arial" w:cs="Arial"/>
          <w:sz w:val="24"/>
          <w:szCs w:val="24"/>
        </w:rPr>
      </w:pPr>
      <w:r w:rsidRPr="00EC67DA">
        <w:rPr>
          <w:rFonts w:ascii="Arial" w:hAnsi="Arial" w:cs="Arial"/>
          <w:sz w:val="24"/>
          <w:szCs w:val="24"/>
        </w:rPr>
        <w:t xml:space="preserve">As despesas oriundas da presente aquisição correrão por conta de recursos próprios específicos consignados no orçamento da </w:t>
      </w:r>
      <w:r w:rsidR="00970F6E" w:rsidRPr="00EC67DA">
        <w:rPr>
          <w:rFonts w:ascii="Arial" w:hAnsi="Arial" w:cs="Arial"/>
          <w:sz w:val="24"/>
          <w:szCs w:val="24"/>
        </w:rPr>
        <w:t>Associação Mato-grossense dos Municípios</w:t>
      </w:r>
      <w:r w:rsidRPr="00EC67DA">
        <w:rPr>
          <w:rFonts w:ascii="Arial" w:hAnsi="Arial" w:cs="Arial"/>
          <w:sz w:val="24"/>
          <w:szCs w:val="24"/>
        </w:rPr>
        <w:t xml:space="preserve"> nas dotações orçamentárias relacionadas abaixo:</w:t>
      </w:r>
    </w:p>
    <w:tbl>
      <w:tblPr>
        <w:tblStyle w:val="Tabelacomgrade"/>
        <w:tblW w:w="0" w:type="auto"/>
        <w:tblLook w:val="04A0" w:firstRow="1" w:lastRow="0" w:firstColumn="1" w:lastColumn="0" w:noHBand="0" w:noVBand="1"/>
      </w:tblPr>
      <w:tblGrid>
        <w:gridCol w:w="1885"/>
        <w:gridCol w:w="7036"/>
      </w:tblGrid>
      <w:tr w:rsidR="00A21F75" w:rsidRPr="00EC67DA" w:rsidTr="00A21F75">
        <w:tc>
          <w:tcPr>
            <w:tcW w:w="1838" w:type="dxa"/>
          </w:tcPr>
          <w:p w:rsidR="00A21F75" w:rsidRPr="00EC67DA" w:rsidRDefault="00A21F75" w:rsidP="00837160">
            <w:pPr>
              <w:tabs>
                <w:tab w:val="left" w:pos="0"/>
              </w:tabs>
              <w:spacing w:after="120" w:line="240" w:lineRule="auto"/>
              <w:ind w:right="-283"/>
              <w:jc w:val="both"/>
              <w:rPr>
                <w:rFonts w:ascii="Arial" w:hAnsi="Arial" w:cs="Arial"/>
                <w:sz w:val="24"/>
                <w:szCs w:val="24"/>
              </w:rPr>
            </w:pPr>
            <w:r w:rsidRPr="00EC67DA">
              <w:rPr>
                <w:rFonts w:ascii="Arial" w:hAnsi="Arial" w:cs="Arial"/>
                <w:sz w:val="24"/>
                <w:szCs w:val="24"/>
              </w:rPr>
              <w:t>2003</w:t>
            </w:r>
          </w:p>
        </w:tc>
        <w:tc>
          <w:tcPr>
            <w:tcW w:w="7083" w:type="dxa"/>
          </w:tcPr>
          <w:p w:rsidR="00A21F75" w:rsidRPr="00EC67DA" w:rsidRDefault="00A21F75" w:rsidP="00837160">
            <w:pPr>
              <w:tabs>
                <w:tab w:val="left" w:pos="0"/>
              </w:tabs>
              <w:spacing w:after="120" w:line="240" w:lineRule="auto"/>
              <w:ind w:right="-283"/>
              <w:jc w:val="both"/>
              <w:rPr>
                <w:rFonts w:ascii="Arial" w:hAnsi="Arial" w:cs="Arial"/>
                <w:sz w:val="24"/>
                <w:szCs w:val="24"/>
              </w:rPr>
            </w:pPr>
            <w:r w:rsidRPr="00EC67DA">
              <w:rPr>
                <w:rFonts w:ascii="Arial" w:hAnsi="Arial" w:cs="Arial"/>
                <w:sz w:val="24"/>
                <w:szCs w:val="24"/>
              </w:rPr>
              <w:t xml:space="preserve">Manutenção das Ações da Coord. Administrativa/Financeira </w:t>
            </w:r>
          </w:p>
        </w:tc>
      </w:tr>
      <w:tr w:rsidR="00A21F75" w:rsidRPr="00EC67DA" w:rsidTr="00A21F75">
        <w:tc>
          <w:tcPr>
            <w:tcW w:w="1838" w:type="dxa"/>
          </w:tcPr>
          <w:p w:rsidR="00A21F75" w:rsidRPr="00EC67DA" w:rsidRDefault="00A21F75" w:rsidP="00837160">
            <w:pPr>
              <w:tabs>
                <w:tab w:val="left" w:pos="0"/>
              </w:tabs>
              <w:spacing w:after="120" w:line="240" w:lineRule="auto"/>
              <w:ind w:right="-283"/>
              <w:jc w:val="both"/>
              <w:rPr>
                <w:rFonts w:ascii="Arial" w:hAnsi="Arial" w:cs="Arial"/>
                <w:sz w:val="24"/>
                <w:szCs w:val="24"/>
              </w:rPr>
            </w:pPr>
            <w:r w:rsidRPr="00EC67DA">
              <w:rPr>
                <w:rFonts w:ascii="Arial" w:hAnsi="Arial" w:cs="Arial"/>
                <w:sz w:val="24"/>
                <w:szCs w:val="24"/>
              </w:rPr>
              <w:t>3.3.90.39.00.00</w:t>
            </w:r>
          </w:p>
        </w:tc>
        <w:tc>
          <w:tcPr>
            <w:tcW w:w="7083" w:type="dxa"/>
          </w:tcPr>
          <w:p w:rsidR="00A21F75" w:rsidRPr="00EC67DA" w:rsidRDefault="00A21F75" w:rsidP="00837160">
            <w:pPr>
              <w:tabs>
                <w:tab w:val="left" w:pos="0"/>
              </w:tabs>
              <w:spacing w:after="120" w:line="240" w:lineRule="auto"/>
              <w:ind w:right="-283"/>
              <w:jc w:val="both"/>
              <w:rPr>
                <w:rFonts w:ascii="Arial" w:hAnsi="Arial" w:cs="Arial"/>
                <w:sz w:val="24"/>
                <w:szCs w:val="24"/>
              </w:rPr>
            </w:pPr>
            <w:r w:rsidRPr="00EC67DA">
              <w:rPr>
                <w:rFonts w:ascii="Arial" w:hAnsi="Arial" w:cs="Arial"/>
                <w:sz w:val="24"/>
                <w:szCs w:val="24"/>
              </w:rPr>
              <w:t>Outros Serviços de Terceiro Jurídico</w:t>
            </w:r>
          </w:p>
        </w:tc>
      </w:tr>
      <w:tr w:rsidR="00A21F75" w:rsidRPr="00EC67DA" w:rsidTr="00A21F75">
        <w:tc>
          <w:tcPr>
            <w:tcW w:w="1838" w:type="dxa"/>
          </w:tcPr>
          <w:p w:rsidR="00A21F75" w:rsidRPr="00EC67DA" w:rsidRDefault="00A21F75" w:rsidP="00837160">
            <w:pPr>
              <w:tabs>
                <w:tab w:val="left" w:pos="0"/>
              </w:tabs>
              <w:spacing w:after="120" w:line="240" w:lineRule="auto"/>
              <w:ind w:right="-283"/>
              <w:jc w:val="both"/>
              <w:rPr>
                <w:rFonts w:ascii="Arial" w:hAnsi="Arial" w:cs="Arial"/>
                <w:sz w:val="24"/>
                <w:szCs w:val="24"/>
              </w:rPr>
            </w:pPr>
          </w:p>
        </w:tc>
        <w:tc>
          <w:tcPr>
            <w:tcW w:w="7083" w:type="dxa"/>
          </w:tcPr>
          <w:p w:rsidR="00A21F75" w:rsidRPr="00EC67DA" w:rsidRDefault="00A21F75" w:rsidP="00837160">
            <w:pPr>
              <w:tabs>
                <w:tab w:val="left" w:pos="0"/>
              </w:tabs>
              <w:spacing w:after="120" w:line="240" w:lineRule="auto"/>
              <w:ind w:right="-283"/>
              <w:jc w:val="both"/>
              <w:rPr>
                <w:rFonts w:ascii="Arial" w:hAnsi="Arial" w:cs="Arial"/>
                <w:sz w:val="24"/>
                <w:szCs w:val="24"/>
              </w:rPr>
            </w:pPr>
          </w:p>
        </w:tc>
      </w:tr>
    </w:tbl>
    <w:p w:rsidR="00A21F75" w:rsidRPr="00EC67DA" w:rsidRDefault="00A21F75" w:rsidP="00837160">
      <w:pPr>
        <w:tabs>
          <w:tab w:val="left" w:pos="0"/>
        </w:tabs>
        <w:spacing w:after="120" w:line="240" w:lineRule="auto"/>
        <w:ind w:right="-283" w:firstLine="567"/>
        <w:jc w:val="both"/>
        <w:rPr>
          <w:rFonts w:ascii="Arial" w:hAnsi="Arial" w:cs="Arial"/>
          <w:sz w:val="24"/>
          <w:szCs w:val="24"/>
        </w:rPr>
      </w:pPr>
    </w:p>
    <w:p w:rsidR="00907F67" w:rsidRPr="00EC67DA" w:rsidRDefault="003E0C01" w:rsidP="00837160">
      <w:pPr>
        <w:pStyle w:val="paragraph"/>
        <w:numPr>
          <w:ilvl w:val="1"/>
          <w:numId w:val="20"/>
        </w:numPr>
        <w:tabs>
          <w:tab w:val="left" w:pos="0"/>
          <w:tab w:val="left" w:pos="1134"/>
        </w:tabs>
        <w:spacing w:before="120" w:beforeAutospacing="0" w:after="0" w:afterAutospacing="0"/>
        <w:ind w:left="0" w:right="-283" w:firstLine="567"/>
        <w:jc w:val="both"/>
        <w:textAlignment w:val="baseline"/>
        <w:rPr>
          <w:rFonts w:ascii="Arial" w:hAnsi="Arial" w:cs="Arial"/>
        </w:rPr>
      </w:pPr>
      <w:r w:rsidRPr="00EC67DA">
        <w:rPr>
          <w:rFonts w:ascii="Arial" w:hAnsi="Arial" w:cs="Arial"/>
        </w:rPr>
        <w:t xml:space="preserve">Em </w:t>
      </w:r>
      <w:r w:rsidRPr="00EC67DA">
        <w:rPr>
          <w:rStyle w:val="normaltextrun"/>
          <w:rFonts w:ascii="Arial" w:hAnsi="Arial" w:cs="Arial"/>
        </w:rPr>
        <w:t>caso</w:t>
      </w:r>
      <w:r w:rsidRPr="00EC67DA">
        <w:rPr>
          <w:rFonts w:ascii="Arial" w:hAnsi="Arial" w:cs="Arial"/>
        </w:rPr>
        <w:t xml:space="preserve"> de </w:t>
      </w:r>
      <w:r w:rsidRPr="00EC67DA">
        <w:rPr>
          <w:rStyle w:val="normaltextrun"/>
          <w:rFonts w:ascii="Arial" w:hAnsi="Arial" w:cs="Arial"/>
        </w:rPr>
        <w:t>divergência</w:t>
      </w:r>
      <w:r w:rsidRPr="00EC67DA">
        <w:rPr>
          <w:rFonts w:ascii="Arial" w:hAnsi="Arial" w:cs="Arial"/>
        </w:rPr>
        <w:t xml:space="preserve"> existente entre as especificações descritas no Portal Licitanet (</w:t>
      </w:r>
      <w:hyperlink r:id="rId156">
        <w:r w:rsidRPr="00EC67DA">
          <w:rPr>
            <w:rStyle w:val="Hyperlink1"/>
            <w:rFonts w:ascii="Arial" w:hAnsi="Arial" w:cs="Arial"/>
            <w:color w:val="auto"/>
          </w:rPr>
          <w:t>https://www.licitanet.com.br/</w:t>
        </w:r>
      </w:hyperlink>
      <w:r w:rsidRPr="00EC67DA">
        <w:rPr>
          <w:rFonts w:ascii="Arial" w:hAnsi="Arial" w:cs="Arial"/>
        </w:rPr>
        <w:t>) e as especificações constantes deste Edital, prevalecerão as últimas.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Todas </w:t>
      </w:r>
      <w:r w:rsidRPr="00EC67DA">
        <w:rPr>
          <w:rStyle w:val="normaltextrun"/>
          <w:rFonts w:ascii="Arial" w:hAnsi="Arial" w:cs="Arial"/>
        </w:rPr>
        <w:t>as</w:t>
      </w:r>
      <w:r w:rsidRPr="00EC67DA">
        <w:rPr>
          <w:rFonts w:ascii="Arial" w:hAnsi="Arial" w:cs="Arial"/>
        </w:rPr>
        <w:t xml:space="preserve"> referências de tempo no Edital, no aviso e durante a sessão pública observarão o horário de </w:t>
      </w:r>
      <w:r w:rsidRPr="00EC67DA">
        <w:rPr>
          <w:rStyle w:val="normaltextrun"/>
          <w:rFonts w:ascii="Arial" w:hAnsi="Arial" w:cs="Arial"/>
        </w:rPr>
        <w:t>Brasília</w:t>
      </w:r>
      <w:r w:rsidRPr="00EC67DA">
        <w:rPr>
          <w:rFonts w:ascii="Arial" w:hAnsi="Arial" w:cs="Arial"/>
        </w:rPr>
        <w:t xml:space="preserve"> / DF.</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O </w:t>
      </w:r>
      <w:r w:rsidRPr="00EC67DA">
        <w:rPr>
          <w:rStyle w:val="normaltextrun"/>
          <w:rFonts w:ascii="Arial" w:hAnsi="Arial" w:cs="Arial"/>
        </w:rPr>
        <w:t>licitante</w:t>
      </w:r>
      <w:r w:rsidRPr="00EC67DA">
        <w:rPr>
          <w:rFonts w:ascii="Arial" w:hAnsi="Arial" w:cs="Arial"/>
        </w:rPr>
        <w:t xml:space="preserve"> será responsável por todas as transações que forem efetuadas em seu nome no sistema eletrônico, assumindo como firmes e verdadeiras suas propostas e lances.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Incumbirá ao licitante acompanhar as operações no sistema eletrônico durante a sessão pública deste </w:t>
      </w:r>
      <w:r w:rsidRPr="00EC67DA">
        <w:rPr>
          <w:rStyle w:val="normaltextrun"/>
          <w:rFonts w:ascii="Arial" w:hAnsi="Arial" w:cs="Arial"/>
        </w:rPr>
        <w:t>Pregão</w:t>
      </w:r>
      <w:r w:rsidRPr="00EC67DA">
        <w:rPr>
          <w:rFonts w:ascii="Arial" w:hAnsi="Arial" w:cs="Arial"/>
        </w:rPr>
        <w:t>, ficando responsável pelo ônus decorrente da perda de negócios, diante da inobservância de quaisquer mensagens emitidas pelo sistema ou de sua desconexão.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No julgamento das propostas e da habilitação, o</w:t>
      </w:r>
      <w:r w:rsidR="00466C18" w:rsidRPr="00EC67DA">
        <w:rPr>
          <w:rFonts w:ascii="Arial" w:hAnsi="Arial" w:cs="Arial"/>
        </w:rPr>
        <w:t xml:space="preserve"> </w:t>
      </w:r>
      <w:r w:rsidRPr="00EC67DA">
        <w:rPr>
          <w:rFonts w:ascii="Arial" w:hAnsi="Arial" w:cs="Arial"/>
        </w:rPr>
        <w:t>(a) Pregoeiro poderá sanar erros ou falhas que não alterem a substância das propostas, dos documentos e sua validade jurídica, mediante decisão fundamentado, registrado em ata e acessível a todos, atribuindo-lhes validade e eficácia para fins de habilitação e classificação.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É facultado ao(à) Pregoeiro e seus auxiliares proceder, em qualquer fase da licitação, diligências destinadas a esclarecer ou a complementar a instrução do processo, vedada a inclusão posterior de documento ou informação que deveria constar originalmente da proposta.</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A homologação do resultado desta licitação não implicará direito à contratação.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Será divulgada ata da sessão pública no Portal Licitanet (</w:t>
      </w:r>
      <w:hyperlink r:id="rId157">
        <w:r w:rsidRPr="00EC67DA">
          <w:rPr>
            <w:rStyle w:val="Hyperlink1"/>
            <w:rFonts w:ascii="Arial" w:hAnsi="Arial" w:cs="Arial"/>
            <w:color w:val="auto"/>
          </w:rPr>
          <w:t>https://www.licitanet.com.br/</w:t>
        </w:r>
      </w:hyperlink>
      <w:r w:rsidRPr="00EC67DA">
        <w:rPr>
          <w:rFonts w:ascii="Arial" w:hAnsi="Arial" w:cs="Arial"/>
        </w:rPr>
        <w:t>).</w:t>
      </w:r>
    </w:p>
    <w:p w:rsidR="00907F67" w:rsidRPr="00EC67DA" w:rsidRDefault="003E0C01" w:rsidP="00837160">
      <w:pPr>
        <w:pStyle w:val="paragraph"/>
        <w:tabs>
          <w:tab w:val="left" w:pos="0"/>
          <w:tab w:val="left" w:pos="1134"/>
        </w:tabs>
        <w:spacing w:beforeAutospacing="0" w:after="120" w:afterAutospacing="0"/>
        <w:ind w:right="-283"/>
        <w:jc w:val="both"/>
        <w:textAlignment w:val="baseline"/>
        <w:rPr>
          <w:rFonts w:ascii="Arial" w:hAnsi="Arial" w:cs="Arial"/>
        </w:rPr>
      </w:pPr>
      <w:r w:rsidRPr="00EC67DA">
        <w:rPr>
          <w:rFonts w:ascii="Arial" w:hAnsi="Arial" w:cs="Arial"/>
        </w:rPr>
        <w:lastRenderedPageBreak/>
        <w:t>Os interessados/licitantes obrigam-se ao acompanhamento das informações disponibilizadas, não podendo alegar seu desconhecimento.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Os licitantes assumem todos os custos de preparação e apresentação de suas propostas e a A</w:t>
      </w:r>
      <w:r w:rsidR="00B802A5" w:rsidRPr="00EC67DA">
        <w:rPr>
          <w:rFonts w:ascii="Arial" w:hAnsi="Arial" w:cs="Arial"/>
        </w:rPr>
        <w:t xml:space="preserve">MM </w:t>
      </w:r>
      <w:r w:rsidRPr="00EC67DA">
        <w:rPr>
          <w:rFonts w:ascii="Arial" w:hAnsi="Arial" w:cs="Arial"/>
        </w:rPr>
        <w:t>não será, em nenhum caso, responsável por esses custos, independentemente da condução ou do resultado do processo licitatório.</w:t>
      </w:r>
    </w:p>
    <w:p w:rsidR="00907F67" w:rsidRPr="00EC67DA" w:rsidRDefault="003E0C01" w:rsidP="00837160">
      <w:pPr>
        <w:pStyle w:val="paragraph"/>
        <w:tabs>
          <w:tab w:val="left" w:pos="0"/>
          <w:tab w:val="left" w:pos="1134"/>
        </w:tabs>
        <w:spacing w:beforeAutospacing="0" w:after="120" w:afterAutospacing="0"/>
        <w:ind w:right="-283"/>
        <w:jc w:val="both"/>
        <w:textAlignment w:val="baseline"/>
        <w:rPr>
          <w:rFonts w:ascii="Arial" w:hAnsi="Arial" w:cs="Arial"/>
        </w:rPr>
      </w:pPr>
      <w:r w:rsidRPr="00EC67DA">
        <w:rPr>
          <w:rFonts w:ascii="Arial" w:hAnsi="Arial" w:cs="Arial"/>
        </w:rPr>
        <w:t>Na contagem dos prazos estabelecidos neste Edital e seus Anexos, excluir-se-á o dia do início e incluir-se-á o do vencimento. Só se iniciam e vencem os prazos em dias de expediente na Administração.</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desatendimento de exigências formais não essenciais não importará o afastamento do licitante, desde que seja possível o aproveitamento do ato, observados os princípios da isonomia e do interesse público.</w:t>
      </w:r>
    </w:p>
    <w:p w:rsidR="00970F6E"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Nenhuma </w:t>
      </w:r>
      <w:r w:rsidRPr="00EC67DA">
        <w:rPr>
          <w:rStyle w:val="normaltextrun"/>
          <w:rFonts w:ascii="Arial" w:hAnsi="Arial" w:cs="Arial"/>
        </w:rPr>
        <w:t>indenização</w:t>
      </w:r>
      <w:r w:rsidRPr="00EC67DA">
        <w:rPr>
          <w:rFonts w:ascii="Arial" w:hAnsi="Arial" w:cs="Arial"/>
        </w:rPr>
        <w:t xml:space="preserve"> será devida às licitantes por apresentarem documentação e/ou elaborarem proposta relativa ao presente </w:t>
      </w:r>
      <w:r w:rsidRPr="00EC67DA">
        <w:rPr>
          <w:rStyle w:val="normaltextrun"/>
          <w:rFonts w:ascii="Arial" w:hAnsi="Arial" w:cs="Arial"/>
        </w:rPr>
        <w:t>Pregão</w:t>
      </w:r>
      <w:r w:rsidRPr="00EC67DA">
        <w:rPr>
          <w:rFonts w:ascii="Arial" w:hAnsi="Arial" w:cs="Arial"/>
        </w:rPr>
        <w:t>.</w:t>
      </w:r>
      <w:r w:rsidR="00970F6E" w:rsidRPr="00EC67DA">
        <w:rPr>
          <w:rFonts w:ascii="Arial" w:hAnsi="Arial" w:cs="Arial"/>
        </w:rPr>
        <w:t xml:space="preserve"> </w:t>
      </w:r>
    </w:p>
    <w:p w:rsidR="00907F67" w:rsidRPr="00EC67DA" w:rsidRDefault="00970F6E"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 xml:space="preserve">A AMM </w:t>
      </w:r>
      <w:r w:rsidR="003E0C01" w:rsidRPr="00EC67DA">
        <w:rPr>
          <w:rFonts w:ascii="Arial" w:hAnsi="Arial" w:cs="Arial"/>
        </w:rPr>
        <w:t xml:space="preserve">não se responsabilizará por eventuais danos </w:t>
      </w:r>
      <w:r w:rsidR="003E0C01" w:rsidRPr="00EC67DA">
        <w:rPr>
          <w:rStyle w:val="normaltextrun"/>
          <w:rFonts w:ascii="Arial" w:hAnsi="Arial" w:cs="Arial"/>
        </w:rPr>
        <w:t>causados</w:t>
      </w:r>
      <w:r w:rsidR="003E0C01" w:rsidRPr="00EC67DA">
        <w:rPr>
          <w:rFonts w:ascii="Arial" w:hAnsi="Arial" w:cs="Arial"/>
        </w:rPr>
        <w:t xml:space="preserve"> à licitante, decorrentes do uso indevido da senha durante as transações efetuadas, ainda que por terceiros.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Se traduzido para a língua portuguesa no exterior, a tradução deverá ter sido efetuada por profissional qualificado, segundo as leis do país de origem e os documentos autenticados pela via consular.</w:t>
      </w:r>
    </w:p>
    <w:p w:rsidR="00907F67" w:rsidRPr="00EC67DA" w:rsidRDefault="003E0C01" w:rsidP="00837160">
      <w:pPr>
        <w:pStyle w:val="paragraph"/>
        <w:numPr>
          <w:ilvl w:val="1"/>
          <w:numId w:val="20"/>
        </w:numPr>
        <w:tabs>
          <w:tab w:val="left" w:pos="0"/>
          <w:tab w:val="left" w:pos="1134"/>
        </w:tabs>
        <w:spacing w:beforeAutospacing="0" w:after="0" w:afterAutospacing="0"/>
        <w:ind w:left="0" w:right="-283" w:firstLine="567"/>
        <w:jc w:val="both"/>
        <w:textAlignment w:val="baseline"/>
        <w:rPr>
          <w:rFonts w:ascii="Arial" w:hAnsi="Arial" w:cs="Arial"/>
        </w:rPr>
      </w:pPr>
      <w:r w:rsidRPr="00EC67DA">
        <w:rPr>
          <w:rFonts w:ascii="Arial" w:hAnsi="Arial" w:cs="Arial"/>
        </w:rPr>
        <w:t>O horário de atendimento presencial do pro</w:t>
      </w:r>
      <w:r w:rsidR="00970F6E" w:rsidRPr="00EC67DA">
        <w:rPr>
          <w:rFonts w:ascii="Arial" w:hAnsi="Arial" w:cs="Arial"/>
        </w:rPr>
        <w:t>tocolo administrativo da AMM é das 08</w:t>
      </w:r>
      <w:r w:rsidRPr="00EC67DA">
        <w:rPr>
          <w:rFonts w:ascii="Arial" w:hAnsi="Arial" w:cs="Arial"/>
        </w:rPr>
        <w:t>h0</w:t>
      </w:r>
      <w:r w:rsidR="00970F6E" w:rsidRPr="00EC67DA">
        <w:rPr>
          <w:rFonts w:ascii="Arial" w:hAnsi="Arial" w:cs="Arial"/>
        </w:rPr>
        <w:t>0 às 12h00 e das 13</w:t>
      </w:r>
      <w:r w:rsidR="00D54177" w:rsidRPr="00EC67DA">
        <w:rPr>
          <w:rFonts w:ascii="Arial" w:hAnsi="Arial" w:cs="Arial"/>
        </w:rPr>
        <w:t>h</w:t>
      </w:r>
      <w:r w:rsidR="00B802A5" w:rsidRPr="00EC67DA">
        <w:rPr>
          <w:rFonts w:ascii="Arial" w:hAnsi="Arial" w:cs="Arial"/>
        </w:rPr>
        <w:t>00 as 17h00</w:t>
      </w:r>
      <w:r w:rsidRPr="00EC67DA">
        <w:rPr>
          <w:rFonts w:ascii="Arial" w:hAnsi="Arial" w:cs="Arial"/>
        </w:rPr>
        <w:t>, de segunda a sexta-feira, no horário oficial de Mato Grosso (GMT -04:00).</w:t>
      </w:r>
    </w:p>
    <w:p w:rsidR="00907F67" w:rsidRPr="00EC67DA" w:rsidRDefault="003E0C01" w:rsidP="00837160">
      <w:pPr>
        <w:pStyle w:val="Ttulo1"/>
        <w:numPr>
          <w:ilvl w:val="0"/>
          <w:numId w:val="20"/>
        </w:numPr>
        <w:spacing w:after="0" w:line="240" w:lineRule="auto"/>
        <w:ind w:left="0" w:right="-283"/>
        <w:rPr>
          <w:rFonts w:ascii="Arial" w:hAnsi="Arial" w:cs="Arial"/>
          <w:sz w:val="24"/>
          <w:szCs w:val="24"/>
        </w:rPr>
      </w:pPr>
      <w:bookmarkStart w:id="60" w:name="_Toc149517465"/>
      <w:r w:rsidRPr="00EC67DA">
        <w:rPr>
          <w:rStyle w:val="normaltextrun"/>
          <w:rFonts w:ascii="Arial" w:hAnsi="Arial" w:cs="Arial"/>
          <w:sz w:val="24"/>
          <w:szCs w:val="24"/>
        </w:rPr>
        <w:t>FORO</w:t>
      </w:r>
      <w:bookmarkEnd w:id="60"/>
    </w:p>
    <w:p w:rsidR="00907F67" w:rsidRPr="00EC67DA" w:rsidRDefault="00B802A5" w:rsidP="00837160">
      <w:pPr>
        <w:pStyle w:val="paragraph"/>
        <w:numPr>
          <w:ilvl w:val="1"/>
          <w:numId w:val="20"/>
        </w:numPr>
        <w:tabs>
          <w:tab w:val="left" w:pos="0"/>
          <w:tab w:val="left" w:pos="1134"/>
        </w:tabs>
        <w:spacing w:before="120" w:beforeAutospacing="0" w:after="120" w:afterAutospacing="0"/>
        <w:ind w:left="0" w:right="-283" w:firstLine="567"/>
        <w:jc w:val="both"/>
        <w:textAlignment w:val="baseline"/>
        <w:rPr>
          <w:rFonts w:ascii="Arial" w:hAnsi="Arial" w:cs="Arial"/>
        </w:rPr>
      </w:pPr>
      <w:r w:rsidRPr="00EC67DA">
        <w:rPr>
          <w:rFonts w:ascii="Arial" w:hAnsi="Arial" w:cs="Arial"/>
        </w:rPr>
        <w:t xml:space="preserve">As </w:t>
      </w:r>
      <w:r w:rsidR="003E0C01" w:rsidRPr="00EC67DA">
        <w:rPr>
          <w:rFonts w:ascii="Arial" w:hAnsi="Arial" w:cs="Arial"/>
        </w:rPr>
        <w:t>questões decorrentes da execução deste Instrumento, que não possam ser dirimidas administrativamente, serão processadas e julgadas no Foro da cidade de</w:t>
      </w:r>
      <w:r w:rsidR="00D54177" w:rsidRPr="00EC67DA">
        <w:rPr>
          <w:rFonts w:ascii="Arial" w:hAnsi="Arial" w:cs="Arial"/>
        </w:rPr>
        <w:t xml:space="preserve"> Cuiabá- MT</w:t>
      </w:r>
      <w:r w:rsidR="003E0C01" w:rsidRPr="00EC67DA">
        <w:rPr>
          <w:rFonts w:ascii="Arial" w:hAnsi="Arial" w:cs="Arial"/>
        </w:rPr>
        <w:t xml:space="preserve">, com exclusão de qualquer outro, por mais privilegiado </w:t>
      </w:r>
      <w:r w:rsidR="00FB2927">
        <w:rPr>
          <w:rFonts w:ascii="Arial" w:hAnsi="Arial" w:cs="Arial"/>
        </w:rPr>
        <w:t xml:space="preserve">que seja, </w:t>
      </w:r>
      <w:r w:rsidR="003E0C01" w:rsidRPr="00EC67DA">
        <w:rPr>
          <w:rFonts w:ascii="Arial" w:hAnsi="Arial" w:cs="Arial"/>
        </w:rPr>
        <w:t xml:space="preserve"> salvo nos casos previstos no Art. 102, inciso I, alínea “d” da Constituição Federal.</w:t>
      </w:r>
    </w:p>
    <w:p w:rsidR="00907F67" w:rsidRPr="00EC67DA" w:rsidRDefault="00907F67" w:rsidP="00837160">
      <w:pPr>
        <w:pStyle w:val="SemEspaamento"/>
        <w:tabs>
          <w:tab w:val="left" w:pos="0"/>
        </w:tabs>
        <w:spacing w:line="240" w:lineRule="auto"/>
        <w:ind w:right="-283"/>
        <w:jc w:val="both"/>
        <w:rPr>
          <w:rFonts w:ascii="Arial" w:hAnsi="Arial" w:cs="Arial"/>
          <w:sz w:val="24"/>
          <w:szCs w:val="24"/>
        </w:rPr>
      </w:pPr>
    </w:p>
    <w:p w:rsidR="00907F67" w:rsidRPr="00EC67DA" w:rsidRDefault="00D54177" w:rsidP="00837160">
      <w:pPr>
        <w:pStyle w:val="SemEspaamento"/>
        <w:tabs>
          <w:tab w:val="left" w:pos="0"/>
        </w:tabs>
        <w:spacing w:line="240" w:lineRule="auto"/>
        <w:ind w:right="-283"/>
        <w:jc w:val="both"/>
        <w:rPr>
          <w:rFonts w:ascii="Arial" w:hAnsi="Arial" w:cs="Arial"/>
          <w:sz w:val="24"/>
          <w:szCs w:val="24"/>
        </w:rPr>
      </w:pPr>
      <w:r w:rsidRPr="00EC67DA">
        <w:rPr>
          <w:rFonts w:ascii="Arial" w:hAnsi="Arial" w:cs="Arial"/>
          <w:sz w:val="24"/>
          <w:szCs w:val="24"/>
        </w:rPr>
        <w:t>Cuiabá</w:t>
      </w:r>
      <w:r w:rsidR="003E0C01" w:rsidRPr="00EC67DA">
        <w:rPr>
          <w:rFonts w:ascii="Arial" w:hAnsi="Arial" w:cs="Arial"/>
          <w:sz w:val="24"/>
          <w:szCs w:val="24"/>
        </w:rPr>
        <w:t>- MT, XX de XXXXXX de 2024.</w:t>
      </w:r>
    </w:p>
    <w:p w:rsidR="00907F67" w:rsidRPr="00EC67DA" w:rsidRDefault="00907F67" w:rsidP="00837160">
      <w:pPr>
        <w:pStyle w:val="SemEspaamento"/>
        <w:tabs>
          <w:tab w:val="left" w:pos="0"/>
        </w:tabs>
        <w:spacing w:line="240" w:lineRule="auto"/>
        <w:ind w:right="-283"/>
        <w:jc w:val="both"/>
        <w:rPr>
          <w:rFonts w:ascii="Arial" w:hAnsi="Arial" w:cs="Arial"/>
          <w:b/>
          <w:sz w:val="24"/>
          <w:szCs w:val="24"/>
        </w:rPr>
      </w:pPr>
    </w:p>
    <w:p w:rsidR="00907F67" w:rsidRPr="00EC67DA" w:rsidRDefault="00907F67" w:rsidP="00837160">
      <w:pPr>
        <w:pStyle w:val="SemEspaamento"/>
        <w:tabs>
          <w:tab w:val="left" w:pos="0"/>
        </w:tabs>
        <w:spacing w:line="240" w:lineRule="auto"/>
        <w:ind w:right="-283"/>
        <w:jc w:val="both"/>
        <w:rPr>
          <w:rFonts w:ascii="Arial" w:eastAsia="Times New Roman" w:hAnsi="Arial" w:cs="Arial"/>
          <w:b/>
          <w:bCs/>
          <w:sz w:val="24"/>
          <w:szCs w:val="24"/>
          <w:lang w:eastAsia="pt-BR"/>
        </w:rPr>
      </w:pPr>
    </w:p>
    <w:p w:rsidR="00907F67" w:rsidRPr="00EC67DA" w:rsidRDefault="00D54177" w:rsidP="00837160">
      <w:pPr>
        <w:pStyle w:val="SemEspaamento"/>
        <w:tabs>
          <w:tab w:val="left" w:pos="0"/>
        </w:tabs>
        <w:spacing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Max Farias da Silva</w:t>
      </w:r>
    </w:p>
    <w:p w:rsidR="00907F67" w:rsidRPr="00EC67DA" w:rsidRDefault="00D54177" w:rsidP="00837160">
      <w:pPr>
        <w:pStyle w:val="SemEspaamento"/>
        <w:tabs>
          <w:tab w:val="left" w:pos="0"/>
        </w:tabs>
        <w:spacing w:line="240" w:lineRule="auto"/>
        <w:ind w:right="-283"/>
        <w:jc w:val="both"/>
        <w:rPr>
          <w:rFonts w:ascii="Arial" w:hAnsi="Arial" w:cs="Arial"/>
          <w:sz w:val="24"/>
          <w:szCs w:val="24"/>
        </w:rPr>
      </w:pPr>
      <w:r w:rsidRPr="00EC67DA">
        <w:rPr>
          <w:rFonts w:ascii="Arial" w:eastAsia="Times New Roman" w:hAnsi="Arial" w:cs="Arial"/>
          <w:sz w:val="24"/>
          <w:szCs w:val="24"/>
          <w:lang w:val="en-US" w:eastAsia="pt-BR"/>
        </w:rPr>
        <w:t>Pregoeiro</w:t>
      </w: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r w:rsidRPr="00EC67DA">
        <w:rPr>
          <w:rFonts w:ascii="Arial" w:eastAsia="Times New Roman" w:hAnsi="Arial" w:cs="Arial"/>
          <w:sz w:val="24"/>
          <w:szCs w:val="24"/>
          <w:lang w:eastAsia="pt-BR"/>
        </w:rPr>
        <w:t>Portaria nº 0</w:t>
      </w:r>
      <w:r w:rsidR="00D54177" w:rsidRPr="00EC67DA">
        <w:rPr>
          <w:rFonts w:ascii="Arial" w:eastAsia="Times New Roman" w:hAnsi="Arial" w:cs="Arial"/>
          <w:sz w:val="24"/>
          <w:szCs w:val="24"/>
          <w:lang w:val="en-US" w:eastAsia="pt-BR"/>
        </w:rPr>
        <w:t>9</w:t>
      </w:r>
      <w:r w:rsidRPr="00EC67DA">
        <w:rPr>
          <w:rFonts w:ascii="Arial" w:eastAsia="Times New Roman" w:hAnsi="Arial" w:cs="Arial"/>
          <w:sz w:val="24"/>
          <w:szCs w:val="24"/>
          <w:lang w:val="en-US" w:eastAsia="pt-BR"/>
        </w:rPr>
        <w:t>/2024</w:t>
      </w:r>
    </w:p>
    <w:p w:rsidR="00907F67" w:rsidRPr="00EC67DA" w:rsidRDefault="00907F67" w:rsidP="00837160">
      <w:pPr>
        <w:pStyle w:val="SemEspaamento"/>
        <w:tabs>
          <w:tab w:val="left" w:pos="0"/>
        </w:tabs>
        <w:spacing w:line="240" w:lineRule="auto"/>
        <w:ind w:right="-283"/>
        <w:jc w:val="both"/>
        <w:rPr>
          <w:rFonts w:ascii="Arial" w:eastAsia="Times New Roman" w:hAnsi="Arial" w:cs="Arial"/>
          <w:sz w:val="24"/>
          <w:szCs w:val="24"/>
          <w:lang w:val="en-US" w:eastAsia="pt-BR"/>
        </w:rPr>
      </w:pPr>
    </w:p>
    <w:p w:rsidR="00907F67" w:rsidRPr="00EC67DA" w:rsidRDefault="00907F67" w:rsidP="00837160">
      <w:pPr>
        <w:pStyle w:val="SemEspaamento"/>
        <w:tabs>
          <w:tab w:val="left" w:pos="0"/>
        </w:tabs>
        <w:spacing w:line="240" w:lineRule="auto"/>
        <w:ind w:right="-283"/>
        <w:jc w:val="both"/>
        <w:rPr>
          <w:rFonts w:ascii="Arial" w:hAnsi="Arial" w:cs="Arial"/>
          <w:sz w:val="24"/>
          <w:szCs w:val="24"/>
        </w:rPr>
      </w:pPr>
    </w:p>
    <w:p w:rsidR="00907F67" w:rsidRPr="00EC67DA" w:rsidRDefault="00907F67" w:rsidP="00837160">
      <w:pPr>
        <w:pStyle w:val="SemEspaamento"/>
        <w:tabs>
          <w:tab w:val="left" w:pos="0"/>
        </w:tabs>
        <w:spacing w:line="240" w:lineRule="auto"/>
        <w:ind w:right="-283"/>
        <w:jc w:val="both"/>
        <w:rPr>
          <w:rFonts w:ascii="Arial" w:hAnsi="Arial" w:cs="Arial"/>
          <w:sz w:val="24"/>
          <w:szCs w:val="24"/>
        </w:rPr>
      </w:pPr>
    </w:p>
    <w:p w:rsidR="00907F67" w:rsidRPr="00EC67DA" w:rsidRDefault="00907F67" w:rsidP="00837160">
      <w:pPr>
        <w:pStyle w:val="SemEspaamento"/>
        <w:tabs>
          <w:tab w:val="left" w:pos="0"/>
        </w:tabs>
        <w:spacing w:line="240" w:lineRule="auto"/>
        <w:ind w:right="-283"/>
        <w:jc w:val="both"/>
        <w:rPr>
          <w:rFonts w:ascii="Arial" w:hAnsi="Arial" w:cs="Arial"/>
          <w:sz w:val="24"/>
          <w:szCs w:val="24"/>
        </w:rPr>
      </w:pPr>
    </w:p>
    <w:p w:rsidR="00907F67" w:rsidRPr="00EC67DA" w:rsidRDefault="003E0C01" w:rsidP="00837160">
      <w:pPr>
        <w:pStyle w:val="SemEspaamento"/>
        <w:tabs>
          <w:tab w:val="left" w:pos="0"/>
        </w:tabs>
        <w:spacing w:line="240" w:lineRule="auto"/>
        <w:ind w:right="-283"/>
        <w:jc w:val="both"/>
        <w:rPr>
          <w:rFonts w:ascii="Arial" w:hAnsi="Arial" w:cs="Arial"/>
          <w:sz w:val="24"/>
          <w:szCs w:val="24"/>
        </w:rPr>
      </w:pPr>
      <w:bookmarkStart w:id="61" w:name="_ANEXO_I_-"/>
      <w:bookmarkEnd w:id="61"/>
      <w:r w:rsidRPr="00EC67DA">
        <w:rPr>
          <w:rFonts w:ascii="Arial" w:hAnsi="Arial" w:cs="Arial"/>
          <w:sz w:val="24"/>
          <w:szCs w:val="24"/>
        </w:rPr>
        <w:br w:type="page"/>
      </w:r>
    </w:p>
    <w:p w:rsidR="00907F67" w:rsidRPr="00EC67DA" w:rsidRDefault="003E0C01" w:rsidP="00837160">
      <w:pPr>
        <w:pStyle w:val="Ttulo1"/>
        <w:keepNext/>
        <w:numPr>
          <w:ilvl w:val="0"/>
          <w:numId w:val="0"/>
        </w:numPr>
        <w:spacing w:before="0" w:line="240" w:lineRule="auto"/>
        <w:ind w:right="-283"/>
        <w:jc w:val="center"/>
        <w:rPr>
          <w:rFonts w:ascii="Arial" w:hAnsi="Arial" w:cs="Arial"/>
          <w:sz w:val="24"/>
          <w:szCs w:val="24"/>
        </w:rPr>
      </w:pPr>
      <w:bookmarkStart w:id="62" w:name="_ANEXO_I_-_1"/>
      <w:bookmarkStart w:id="63" w:name="_Toc149517466"/>
      <w:bookmarkEnd w:id="62"/>
      <w:r w:rsidRPr="00EC67DA">
        <w:rPr>
          <w:rFonts w:ascii="Arial" w:hAnsi="Arial" w:cs="Arial"/>
          <w:sz w:val="24"/>
          <w:szCs w:val="24"/>
        </w:rPr>
        <w:lastRenderedPageBreak/>
        <w:t>ANEXO I - TERMO DE REFERÊNCIA</w:t>
      </w:r>
      <w:bookmarkEnd w:id="63"/>
    </w:p>
    <w:p w:rsidR="00907F67" w:rsidRPr="00EC67DA" w:rsidRDefault="00B802A5" w:rsidP="00837160">
      <w:pPr>
        <w:pStyle w:val="Ttulo1"/>
        <w:keepNext/>
        <w:numPr>
          <w:ilvl w:val="0"/>
          <w:numId w:val="0"/>
        </w:numPr>
        <w:spacing w:before="0" w:line="240" w:lineRule="auto"/>
        <w:ind w:right="-283"/>
        <w:jc w:val="center"/>
        <w:rPr>
          <w:rFonts w:ascii="Arial" w:hAnsi="Arial" w:cs="Arial"/>
          <w:sz w:val="24"/>
          <w:szCs w:val="24"/>
        </w:rPr>
      </w:pPr>
      <w:r w:rsidRPr="00EC67DA">
        <w:rPr>
          <w:rFonts w:ascii="Arial" w:eastAsia="Times New Roman" w:hAnsi="Arial" w:cs="Arial"/>
          <w:sz w:val="24"/>
          <w:szCs w:val="24"/>
          <w:u w:val="single"/>
        </w:rPr>
        <w:t>TERMO DE REFERÊNCIA Nº 02</w:t>
      </w:r>
      <w:r w:rsidR="003E0C01" w:rsidRPr="00EC67DA">
        <w:rPr>
          <w:rFonts w:ascii="Arial" w:eastAsia="Times New Roman" w:hAnsi="Arial" w:cs="Arial"/>
          <w:sz w:val="24"/>
          <w:szCs w:val="24"/>
          <w:u w:val="single"/>
        </w:rPr>
        <w:t>/2024</w:t>
      </w:r>
    </w:p>
    <w:p w:rsidR="00907F67" w:rsidRPr="00EC67DA" w:rsidRDefault="00907F67" w:rsidP="00837160">
      <w:pPr>
        <w:tabs>
          <w:tab w:val="left" w:pos="0"/>
        </w:tabs>
        <w:spacing w:after="0" w:line="240" w:lineRule="auto"/>
        <w:ind w:right="-283"/>
        <w:jc w:val="both"/>
        <w:rPr>
          <w:rFonts w:ascii="Arial" w:hAnsi="Arial" w:cs="Arial"/>
          <w:sz w:val="24"/>
          <w:szCs w:val="24"/>
        </w:rPr>
      </w:pPr>
    </w:p>
    <w:tbl>
      <w:tblPr>
        <w:tblW w:w="0" w:type="auto"/>
        <w:tblInd w:w="108" w:type="dxa"/>
        <w:tblLayout w:type="fixed"/>
        <w:tblLook w:val="04A0" w:firstRow="1" w:lastRow="0" w:firstColumn="1" w:lastColumn="0" w:noHBand="0" w:noVBand="1"/>
      </w:tblPr>
      <w:tblGrid>
        <w:gridCol w:w="9145"/>
      </w:tblGrid>
      <w:tr w:rsidR="00907F67" w:rsidRPr="00EC67DA">
        <w:trPr>
          <w:trHeight w:val="630"/>
        </w:trPr>
        <w:tc>
          <w:tcPr>
            <w:tcW w:w="9145" w:type="dxa"/>
            <w:tcBorders>
              <w:top w:val="single" w:sz="4" w:space="0" w:color="000000"/>
              <w:left w:val="single" w:sz="4" w:space="0" w:color="000000"/>
              <w:bottom w:val="single" w:sz="4" w:space="0" w:color="000000"/>
              <w:right w:val="single" w:sz="4" w:space="0" w:color="000000"/>
            </w:tcBorders>
            <w:shd w:val="clear" w:color="auto" w:fill="D9D9D9"/>
          </w:tcPr>
          <w:p w:rsidR="00907F67" w:rsidRPr="00EC67DA" w:rsidRDefault="00907F67" w:rsidP="00837160">
            <w:pPr>
              <w:tabs>
                <w:tab w:val="left" w:pos="0"/>
              </w:tabs>
              <w:snapToGrid w:val="0"/>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 xml:space="preserve"> INFORMAÇÕES GERAIS</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tc>
      </w:tr>
    </w:tbl>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 xml:space="preserve">Órgão: </w:t>
      </w:r>
      <w:r w:rsidR="00B802A5" w:rsidRPr="00EC67DA">
        <w:rPr>
          <w:rFonts w:ascii="Arial" w:eastAsia="Times New Roman" w:hAnsi="Arial" w:cs="Arial"/>
          <w:sz w:val="24"/>
          <w:szCs w:val="24"/>
        </w:rPr>
        <w:t>Associação Mato-grossense dos Municípios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Termo de Referência nº: 0</w:t>
      </w:r>
      <w:r w:rsidR="00B802A5" w:rsidRPr="00EC67DA">
        <w:rPr>
          <w:rFonts w:ascii="Arial" w:eastAsia="Times New Roman" w:hAnsi="Arial" w:cs="Arial"/>
          <w:b/>
          <w:sz w:val="24"/>
          <w:szCs w:val="24"/>
        </w:rPr>
        <w:t>02</w:t>
      </w:r>
      <w:r w:rsidRPr="00EC67DA">
        <w:rPr>
          <w:rFonts w:ascii="Arial" w:eastAsia="Times New Roman" w:hAnsi="Arial" w:cs="Arial"/>
          <w:b/>
          <w:sz w:val="24"/>
          <w:szCs w:val="24"/>
        </w:rPr>
        <w:t>/2024</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Descrição da categoria:</w:t>
      </w:r>
      <w:r w:rsidR="00B802A5" w:rsidRPr="00EC67DA">
        <w:rPr>
          <w:rFonts w:ascii="Arial" w:eastAsia="Times New Roman" w:hAnsi="Arial" w:cs="Arial"/>
          <w:b/>
          <w:sz w:val="24"/>
          <w:szCs w:val="24"/>
        </w:rPr>
        <w:t xml:space="preserve"> </w:t>
      </w:r>
      <w:r w:rsidR="00B802A5" w:rsidRPr="00EC67DA">
        <w:rPr>
          <w:rFonts w:ascii="Arial" w:eastAsia="Arial" w:hAnsi="Arial" w:cs="Arial"/>
          <w:sz w:val="24"/>
          <w:szCs w:val="24"/>
        </w:rPr>
        <w:t>Registro de Preços visando a futura e eventual contratação de empresa para a aquisição de coffee break</w:t>
      </w:r>
      <w:r w:rsidR="00802265">
        <w:rPr>
          <w:rFonts w:ascii="Arial" w:eastAsia="Arial" w:hAnsi="Arial" w:cs="Arial"/>
          <w:sz w:val="24"/>
          <w:szCs w:val="24"/>
        </w:rPr>
        <w:t xml:space="preserve"> e </w:t>
      </w:r>
      <w:r w:rsidR="00802265" w:rsidRPr="00802265">
        <w:rPr>
          <w:rFonts w:ascii="Arial" w:eastAsia="Palatino Linotype" w:hAnsi="Arial" w:cs="Arial"/>
          <w:sz w:val="24"/>
          <w:szCs w:val="24"/>
        </w:rPr>
        <w:t>serviços de buffett volante</w:t>
      </w:r>
      <w:r w:rsidR="00B802A5" w:rsidRPr="00EC67DA">
        <w:rPr>
          <w:rFonts w:ascii="Arial" w:eastAsia="Arial" w:hAnsi="Arial" w:cs="Arial"/>
          <w:sz w:val="24"/>
          <w:szCs w:val="24"/>
        </w:rPr>
        <w:t xml:space="preserve">, sob demanda, </w:t>
      </w:r>
      <w:r w:rsidR="00B802A5" w:rsidRPr="00EC67DA">
        <w:rPr>
          <w:rFonts w:ascii="Arial" w:hAnsi="Arial" w:cs="Arial"/>
          <w:sz w:val="24"/>
          <w:szCs w:val="24"/>
        </w:rPr>
        <w:t>abrangendo a organização e o fornecimento de alimentação e bebidas</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sz w:val="24"/>
          <w:szCs w:val="24"/>
        </w:rPr>
      </w:pPr>
      <w:r w:rsidRPr="00EC67DA">
        <w:rPr>
          <w:rFonts w:ascii="Arial" w:eastAsia="Times New Roman" w:hAnsi="Arial" w:cs="Arial"/>
          <w:b/>
          <w:sz w:val="24"/>
          <w:szCs w:val="24"/>
        </w:rPr>
        <w:t xml:space="preserve">Setor Solicitante: </w:t>
      </w:r>
      <w:r w:rsidR="00B802A5" w:rsidRPr="00EC67DA">
        <w:rPr>
          <w:rFonts w:ascii="Arial" w:eastAsia="Times New Roman" w:hAnsi="Arial" w:cs="Arial"/>
          <w:sz w:val="24"/>
          <w:szCs w:val="24"/>
        </w:rPr>
        <w:t>Coordenação Administrativa Financeira</w:t>
      </w:r>
      <w:r w:rsidRPr="00EC67DA">
        <w:rPr>
          <w:rFonts w:ascii="Arial" w:eastAsia="Times New Roman" w:hAnsi="Arial" w:cs="Arial"/>
          <w:sz w:val="24"/>
          <w:szCs w:val="24"/>
        </w:rPr>
        <w:t xml:space="preserve"> </w:t>
      </w:r>
    </w:p>
    <w:p w:rsidR="00907F67" w:rsidRPr="00EC67DA" w:rsidRDefault="00907F67" w:rsidP="00837160">
      <w:pPr>
        <w:tabs>
          <w:tab w:val="left" w:pos="0"/>
        </w:tabs>
        <w:spacing w:after="0" w:line="240" w:lineRule="auto"/>
        <w:ind w:right="-283"/>
        <w:jc w:val="both"/>
        <w:rPr>
          <w:rFonts w:ascii="Arial" w:eastAsia="Times New Roman" w:hAnsi="Arial" w:cs="Arial"/>
          <w:sz w:val="24"/>
          <w:szCs w:val="24"/>
        </w:rPr>
      </w:pPr>
    </w:p>
    <w:tbl>
      <w:tblPr>
        <w:tblW w:w="0" w:type="auto"/>
        <w:tblInd w:w="88" w:type="dxa"/>
        <w:tblLayout w:type="fixed"/>
        <w:tblLook w:val="04A0" w:firstRow="1" w:lastRow="0" w:firstColumn="1" w:lastColumn="0" w:noHBand="0" w:noVBand="1"/>
      </w:tblPr>
      <w:tblGrid>
        <w:gridCol w:w="9120"/>
      </w:tblGrid>
      <w:tr w:rsidR="00907F67" w:rsidRPr="00EC67DA">
        <w:trPr>
          <w:trHeight w:val="915"/>
        </w:trPr>
        <w:tc>
          <w:tcPr>
            <w:tcW w:w="912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sz w:val="24"/>
                <w:szCs w:val="24"/>
              </w:rPr>
              <w:t>I – FUNDAMENTAÇÃO MÍNIMA PARA REGISTRO DE PREÇOS PARA FUTURA E EVENTUAL CONTRATAÇÃO</w:t>
            </w:r>
          </w:p>
        </w:tc>
      </w:tr>
    </w:tbl>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pStyle w:val="PargrafodaLista2"/>
        <w:numPr>
          <w:ilvl w:val="0"/>
          <w:numId w:val="11"/>
        </w:numPr>
        <w:tabs>
          <w:tab w:val="left" w:pos="284"/>
        </w:tabs>
        <w:spacing w:line="240" w:lineRule="auto"/>
        <w:ind w:left="0" w:right="-283" w:firstLine="0"/>
        <w:jc w:val="both"/>
        <w:rPr>
          <w:rFonts w:ascii="Arial" w:hAnsi="Arial" w:cs="Arial"/>
        </w:rPr>
      </w:pPr>
      <w:r w:rsidRPr="00EC67DA">
        <w:rPr>
          <w:rFonts w:ascii="Arial" w:eastAsia="Times New Roman" w:hAnsi="Arial" w:cs="Arial"/>
          <w:b/>
          <w:lang w:eastAsia="en-US"/>
        </w:rPr>
        <w:t>OBJETO</w:t>
      </w:r>
      <w:r w:rsidRPr="00EC67DA">
        <w:rPr>
          <w:rFonts w:ascii="Arial" w:eastAsia="Times New Roman" w:hAnsi="Arial" w:cs="Arial"/>
          <w:lang w:eastAsia="en-US"/>
        </w:rPr>
        <w:t xml:space="preserve">: REGISTRO DE PREÇOS, embasado na lei 14.133/2021, a ser realizado pelo critério de julgamento </w:t>
      </w:r>
      <w:r w:rsidRPr="00EC67DA">
        <w:rPr>
          <w:rFonts w:ascii="Arial" w:eastAsia="Times New Roman" w:hAnsi="Arial" w:cs="Arial"/>
          <w:b/>
          <w:bCs/>
          <w:lang w:eastAsia="en-US"/>
        </w:rPr>
        <w:t>MENOR PREÇO GLOBAL</w:t>
      </w:r>
      <w:r w:rsidRPr="00EC67DA">
        <w:rPr>
          <w:rFonts w:ascii="Arial" w:eastAsia="Times New Roman" w:hAnsi="Arial" w:cs="Arial"/>
          <w:lang w:eastAsia="en-US"/>
        </w:rPr>
        <w:t>,</w:t>
      </w:r>
      <w:r w:rsidR="00002570" w:rsidRPr="00EC67DA">
        <w:rPr>
          <w:rFonts w:ascii="Arial" w:eastAsia="Times New Roman" w:hAnsi="Arial" w:cs="Arial"/>
          <w:lang w:eastAsia="en-US"/>
        </w:rPr>
        <w:t xml:space="preserve"> </w:t>
      </w:r>
      <w:r w:rsidR="00002570" w:rsidRPr="00EC67DA">
        <w:rPr>
          <w:rFonts w:ascii="Arial" w:eastAsia="Arial" w:hAnsi="Arial" w:cs="Arial"/>
        </w:rPr>
        <w:t>Registro de Preços visando a futura e eventual contratação de empresa para a aquisição de coffee break</w:t>
      </w:r>
      <w:r w:rsidR="00802265">
        <w:rPr>
          <w:rFonts w:ascii="Arial" w:eastAsia="Arial" w:hAnsi="Arial" w:cs="Arial"/>
        </w:rPr>
        <w:t xml:space="preserve"> e </w:t>
      </w:r>
      <w:r w:rsidR="00802265" w:rsidRPr="00802265">
        <w:rPr>
          <w:rFonts w:ascii="Arial" w:eastAsia="Palatino Linotype" w:hAnsi="Arial" w:cs="Arial"/>
        </w:rPr>
        <w:t>serviços de buffett volante</w:t>
      </w:r>
      <w:r w:rsidR="00002570" w:rsidRPr="00EC67DA">
        <w:rPr>
          <w:rFonts w:ascii="Arial" w:eastAsia="Arial" w:hAnsi="Arial" w:cs="Arial"/>
        </w:rPr>
        <w:t xml:space="preserve">, sob demanda, </w:t>
      </w:r>
      <w:r w:rsidR="00002570" w:rsidRPr="00EC67DA">
        <w:rPr>
          <w:rFonts w:ascii="Arial" w:hAnsi="Arial" w:cs="Arial"/>
        </w:rPr>
        <w:t>abrangendo a organização e o fornecimento de alimentação e bebidas</w:t>
      </w:r>
      <w:r w:rsidRPr="00EC67DA">
        <w:rPr>
          <w:rFonts w:ascii="Arial" w:eastAsia="Times New Roman" w:hAnsi="Arial" w:cs="Arial"/>
          <w:lang w:eastAsia="en-US"/>
        </w:rPr>
        <w:t xml:space="preserve"> , de acordo com as quantidades, exigências e especificações constantes neste Termo de Referência.</w:t>
      </w:r>
    </w:p>
    <w:p w:rsidR="00907F67" w:rsidRPr="00EC67DA" w:rsidRDefault="00907F67" w:rsidP="00837160">
      <w:pPr>
        <w:pStyle w:val="PargrafodaLista2"/>
        <w:tabs>
          <w:tab w:val="left" w:pos="0"/>
        </w:tabs>
        <w:spacing w:line="240" w:lineRule="auto"/>
        <w:ind w:left="0" w:right="-283"/>
        <w:jc w:val="both"/>
        <w:rPr>
          <w:rFonts w:ascii="Arial" w:hAnsi="Arial" w:cs="Arial"/>
        </w:rPr>
      </w:pPr>
    </w:p>
    <w:p w:rsidR="00EC67DA" w:rsidRPr="00EC67DA" w:rsidRDefault="003E0C01" w:rsidP="00837160">
      <w:pPr>
        <w:numPr>
          <w:ilvl w:val="1"/>
          <w:numId w:val="11"/>
        </w:numPr>
        <w:tabs>
          <w:tab w:val="left" w:pos="426"/>
        </w:tabs>
        <w:spacing w:after="0" w:line="240" w:lineRule="auto"/>
        <w:ind w:left="0" w:right="-283" w:firstLine="0"/>
        <w:jc w:val="both"/>
        <w:rPr>
          <w:rFonts w:ascii="Arial" w:eastAsia="Times New Roman" w:hAnsi="Arial" w:cs="Arial"/>
          <w:sz w:val="24"/>
          <w:szCs w:val="24"/>
        </w:rPr>
      </w:pPr>
      <w:r w:rsidRPr="00EC67DA">
        <w:rPr>
          <w:rFonts w:ascii="Arial" w:eastAsia="Times New Roman" w:hAnsi="Arial" w:cs="Arial"/>
          <w:sz w:val="24"/>
          <w:szCs w:val="24"/>
        </w:rPr>
        <w:t>Do item da Categoria:</w:t>
      </w:r>
    </w:p>
    <w:p w:rsidR="00EC67DA" w:rsidRPr="00EC67DA" w:rsidRDefault="00EC67DA" w:rsidP="00837160">
      <w:pPr>
        <w:numPr>
          <w:ilvl w:val="0"/>
          <w:numId w:val="27"/>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Serviços de buffett:</w:t>
      </w:r>
    </w:p>
    <w:p w:rsidR="00EC67DA" w:rsidRPr="00EC67DA" w:rsidRDefault="00EC67DA" w:rsidP="00837160">
      <w:pPr>
        <w:pBdr>
          <w:top w:val="nil"/>
          <w:left w:val="nil"/>
          <w:bottom w:val="nil"/>
          <w:right w:val="nil"/>
          <w:between w:val="nil"/>
        </w:pBdr>
        <w:tabs>
          <w:tab w:val="left" w:pos="4945"/>
        </w:tabs>
        <w:spacing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a.1) ENTRADAS BUFFET MONTADO: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Tábuas de Frios em formato Grazing Table:</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Salaminho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Copa</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Lombo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Muçarela</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Queijo Parmesão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Queijo Provolone</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Queijo Gouda</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Azeitonas</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Palmito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Pepino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Uva</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Morango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Crostinis</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Burrata com Tomatinho Confit</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 xml:space="preserve">Dadinho de Tapioca com Geléia de Pimentão </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Guacamole</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Ilha Árabe (Kibe Cru/ Pãozinho Sírio/ Coalhada/ Húmus/ Escabeche de Berinjela)</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 xml:space="preserve">Cestinha com Carne Louca e Pimenta Biquinho </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Cestinha com Patê de Frango</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lastRenderedPageBreak/>
        <w:t>Castanhas Aromatizadas</w:t>
      </w:r>
    </w:p>
    <w:p w:rsidR="00EC67DA" w:rsidRPr="00EC67DA" w:rsidRDefault="00EC67DA" w:rsidP="00837160">
      <w:pPr>
        <w:numPr>
          <w:ilvl w:val="0"/>
          <w:numId w:val="21"/>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Cesta de Pães e Torradas</w:t>
      </w:r>
    </w:p>
    <w:p w:rsidR="00EC67DA" w:rsidRPr="00EC67DA" w:rsidRDefault="00EC67DA" w:rsidP="00837160">
      <w:pPr>
        <w:pBdr>
          <w:top w:val="nil"/>
          <w:left w:val="nil"/>
          <w:bottom w:val="nil"/>
          <w:right w:val="nil"/>
          <w:between w:val="nil"/>
        </w:pBdr>
        <w:tabs>
          <w:tab w:val="left" w:pos="4945"/>
        </w:tabs>
        <w:spacing w:line="240" w:lineRule="auto"/>
        <w:ind w:firstLine="567"/>
        <w:jc w:val="both"/>
        <w:rPr>
          <w:rFonts w:ascii="Arial" w:eastAsia="Palatino Linotype" w:hAnsi="Arial" w:cs="Arial"/>
          <w:color w:val="000000"/>
          <w:sz w:val="24"/>
          <w:szCs w:val="24"/>
        </w:rPr>
      </w:pPr>
    </w:p>
    <w:p w:rsidR="00EC67DA" w:rsidRPr="00EC67DA" w:rsidRDefault="00EC67DA" w:rsidP="00837160">
      <w:pPr>
        <w:pBdr>
          <w:top w:val="nil"/>
          <w:left w:val="nil"/>
          <w:bottom w:val="nil"/>
          <w:right w:val="nil"/>
          <w:between w:val="nil"/>
        </w:pBdr>
        <w:tabs>
          <w:tab w:val="left" w:pos="4945"/>
        </w:tabs>
        <w:spacing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a.2) PORÇÃO QUENTE VOLANTE:</w:t>
      </w:r>
    </w:p>
    <w:p w:rsidR="00EC67DA" w:rsidRPr="00EC67DA" w:rsidRDefault="00EC67DA" w:rsidP="00837160">
      <w:pPr>
        <w:numPr>
          <w:ilvl w:val="0"/>
          <w:numId w:val="22"/>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Risoto de queijo parmesão com filé mignon;</w:t>
      </w:r>
    </w:p>
    <w:p w:rsidR="00EC67DA" w:rsidRPr="00EC67DA" w:rsidRDefault="00EC67DA" w:rsidP="00837160">
      <w:pPr>
        <w:pBdr>
          <w:top w:val="nil"/>
          <w:left w:val="nil"/>
          <w:bottom w:val="nil"/>
          <w:right w:val="nil"/>
          <w:between w:val="nil"/>
        </w:pBdr>
        <w:tabs>
          <w:tab w:val="left" w:pos="4945"/>
        </w:tabs>
        <w:spacing w:line="240" w:lineRule="auto"/>
        <w:ind w:firstLine="567"/>
        <w:jc w:val="both"/>
        <w:rPr>
          <w:rFonts w:ascii="Arial" w:eastAsia="Palatino Linotype" w:hAnsi="Arial" w:cs="Arial"/>
          <w:color w:val="000000"/>
          <w:sz w:val="24"/>
          <w:szCs w:val="24"/>
        </w:rPr>
      </w:pPr>
    </w:p>
    <w:p w:rsidR="00EC67DA" w:rsidRPr="00EC67DA" w:rsidRDefault="00EC67DA" w:rsidP="00837160">
      <w:pPr>
        <w:pBdr>
          <w:top w:val="nil"/>
          <w:left w:val="nil"/>
          <w:bottom w:val="nil"/>
          <w:right w:val="nil"/>
          <w:between w:val="nil"/>
        </w:pBdr>
        <w:tabs>
          <w:tab w:val="left" w:pos="4945"/>
        </w:tabs>
        <w:spacing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a.3) SOBREMESA:</w:t>
      </w:r>
    </w:p>
    <w:p w:rsidR="00EC67DA" w:rsidRPr="00EC67DA" w:rsidRDefault="00EC67DA" w:rsidP="00837160">
      <w:pPr>
        <w:numPr>
          <w:ilvl w:val="0"/>
          <w:numId w:val="23"/>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Creme de Baunilha com Morangos e Suspiro;</w:t>
      </w:r>
    </w:p>
    <w:p w:rsidR="00EC67DA" w:rsidRPr="00EC67DA" w:rsidRDefault="00EC67DA" w:rsidP="00837160">
      <w:pPr>
        <w:pBdr>
          <w:top w:val="nil"/>
          <w:left w:val="nil"/>
          <w:bottom w:val="nil"/>
          <w:right w:val="nil"/>
          <w:between w:val="nil"/>
        </w:pBdr>
        <w:tabs>
          <w:tab w:val="left" w:pos="4945"/>
        </w:tabs>
        <w:spacing w:line="240" w:lineRule="auto"/>
        <w:jc w:val="both"/>
        <w:rPr>
          <w:rFonts w:ascii="Arial" w:eastAsia="Palatino Linotype" w:hAnsi="Arial" w:cs="Arial"/>
          <w:color w:val="000000"/>
          <w:sz w:val="24"/>
          <w:szCs w:val="24"/>
        </w:rPr>
      </w:pPr>
    </w:p>
    <w:p w:rsidR="00EC67DA" w:rsidRPr="00EC67DA" w:rsidRDefault="00EC67DA" w:rsidP="00837160">
      <w:pPr>
        <w:pBdr>
          <w:top w:val="nil"/>
          <w:left w:val="nil"/>
          <w:bottom w:val="nil"/>
          <w:right w:val="nil"/>
          <w:between w:val="nil"/>
        </w:pBdr>
        <w:tabs>
          <w:tab w:val="left" w:pos="4945"/>
        </w:tabs>
        <w:spacing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a.4) INCLUSO NO SERVIÇO:</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Personal Cheff;</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2 assistentes de cozinha;</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Louças para montagem do Buffet e louças suporte para Porções Volante;</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Reposição e Organização do Buffet;</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Pratinhos de Sobremesa;</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Talheres;</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2 Garçons;</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Responsável pela retirada das louças e lavagem das mesmas;</w:t>
      </w:r>
    </w:p>
    <w:p w:rsidR="00EC67DA" w:rsidRPr="00EC67DA" w:rsidRDefault="00EC67DA" w:rsidP="00837160">
      <w:pPr>
        <w:numPr>
          <w:ilvl w:val="0"/>
          <w:numId w:val="24"/>
        </w:numPr>
        <w:pBdr>
          <w:top w:val="nil"/>
          <w:left w:val="nil"/>
          <w:bottom w:val="nil"/>
          <w:right w:val="nil"/>
          <w:between w:val="nil"/>
        </w:pBdr>
        <w:tabs>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Suporte de Buffet montado por no mínimo 4 horas.</w:t>
      </w:r>
    </w:p>
    <w:p w:rsidR="00EC67DA" w:rsidRPr="00EC67DA" w:rsidRDefault="00EC67DA" w:rsidP="00837160">
      <w:pPr>
        <w:pBdr>
          <w:top w:val="nil"/>
          <w:left w:val="nil"/>
          <w:bottom w:val="nil"/>
          <w:right w:val="nil"/>
          <w:between w:val="nil"/>
        </w:pBdr>
        <w:tabs>
          <w:tab w:val="left" w:pos="420"/>
          <w:tab w:val="left" w:pos="4945"/>
        </w:tabs>
        <w:spacing w:line="240" w:lineRule="auto"/>
        <w:jc w:val="both"/>
        <w:rPr>
          <w:rFonts w:ascii="Arial" w:eastAsia="Palatino Linotype" w:hAnsi="Arial" w:cs="Arial"/>
          <w:color w:val="000000"/>
          <w:sz w:val="24"/>
          <w:szCs w:val="24"/>
        </w:rPr>
      </w:pPr>
    </w:p>
    <w:p w:rsidR="00EC67DA" w:rsidRPr="00EC67DA" w:rsidRDefault="00EC67DA" w:rsidP="00837160">
      <w:pPr>
        <w:numPr>
          <w:ilvl w:val="0"/>
          <w:numId w:val="26"/>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Coffee-break</w:t>
      </w:r>
    </w:p>
    <w:p w:rsidR="00EC67DA" w:rsidRPr="00EC67DA" w:rsidRDefault="00EC67DA" w:rsidP="00837160">
      <w:pPr>
        <w:pBdr>
          <w:top w:val="nil"/>
          <w:left w:val="nil"/>
          <w:bottom w:val="nil"/>
          <w:right w:val="nil"/>
          <w:between w:val="nil"/>
        </w:pBdr>
        <w:tabs>
          <w:tab w:val="left" w:pos="420"/>
          <w:tab w:val="left" w:pos="4945"/>
        </w:tabs>
        <w:spacing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b.1) Cardápio:</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Pão de queijo;</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Chipa com goiabada;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Bolo de chocolate com calda;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Bolo de cenoura;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Sanduíche natural;</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Baguete com gergelim;</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Salgadinhos assados e fritos;</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Mini pão italiano;</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Salada de frutas;</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Bolo de arroz;</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Quiche de alho poró;</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Torta de frango cremoso fria;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Suco laranja;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Refrigerante convencional;</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Suqueira de mate gelado com limão e gelo;</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Gelo cubo;</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Jarra com água saborizada;</w:t>
      </w:r>
    </w:p>
    <w:p w:rsidR="00EC67DA" w:rsidRPr="00EC67DA" w:rsidRDefault="00EC67DA" w:rsidP="00837160">
      <w:pPr>
        <w:numPr>
          <w:ilvl w:val="0"/>
          <w:numId w:val="25"/>
        </w:numPr>
        <w:pBdr>
          <w:top w:val="nil"/>
          <w:left w:val="nil"/>
          <w:bottom w:val="nil"/>
          <w:right w:val="nil"/>
          <w:between w:val="nil"/>
        </w:pBdr>
        <w:tabs>
          <w:tab w:val="left" w:pos="420"/>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Utensílios necessários para servir o coffee;</w:t>
      </w:r>
    </w:p>
    <w:p w:rsidR="00EC67DA" w:rsidRPr="00EC67DA" w:rsidRDefault="00EC67DA" w:rsidP="00837160">
      <w:pPr>
        <w:numPr>
          <w:ilvl w:val="0"/>
          <w:numId w:val="25"/>
        </w:numPr>
        <w:pBdr>
          <w:top w:val="nil"/>
          <w:left w:val="nil"/>
          <w:bottom w:val="nil"/>
          <w:right w:val="nil"/>
          <w:between w:val="nil"/>
        </w:pBdr>
        <w:tabs>
          <w:tab w:val="left" w:pos="426"/>
          <w:tab w:val="left" w:pos="4945"/>
        </w:tabs>
        <w:suppressAutoHyphens w:val="0"/>
        <w:spacing w:after="0" w:line="240" w:lineRule="auto"/>
        <w:jc w:val="both"/>
        <w:rPr>
          <w:rFonts w:ascii="Arial" w:eastAsia="Palatino Linotype" w:hAnsi="Arial" w:cs="Arial"/>
          <w:color w:val="000000"/>
          <w:sz w:val="24"/>
          <w:szCs w:val="24"/>
        </w:rPr>
      </w:pPr>
      <w:r w:rsidRPr="00EC67DA">
        <w:rPr>
          <w:rFonts w:ascii="Arial" w:eastAsia="Palatino Linotype" w:hAnsi="Arial" w:cs="Arial"/>
          <w:color w:val="000000"/>
          <w:sz w:val="24"/>
          <w:szCs w:val="24"/>
        </w:rPr>
        <w:t>Guardanapos descartáveis.</w:t>
      </w:r>
    </w:p>
    <w:p w:rsidR="00EC67DA" w:rsidRPr="00EC67DA" w:rsidRDefault="00EC67DA" w:rsidP="00837160">
      <w:pPr>
        <w:tabs>
          <w:tab w:val="left" w:pos="0"/>
          <w:tab w:val="left" w:pos="426"/>
        </w:tabs>
        <w:spacing w:after="0" w:line="240" w:lineRule="auto"/>
        <w:ind w:right="-283"/>
        <w:jc w:val="both"/>
        <w:rPr>
          <w:rFonts w:ascii="Arial" w:eastAsia="Times New Roman" w:hAnsi="Arial" w:cs="Arial"/>
          <w:sz w:val="24"/>
          <w:szCs w:val="24"/>
        </w:rPr>
      </w:pPr>
    </w:p>
    <w:p w:rsidR="00907F67" w:rsidRPr="00EC67DA" w:rsidRDefault="00907F67" w:rsidP="00837160">
      <w:pPr>
        <w:tabs>
          <w:tab w:val="left" w:pos="0"/>
        </w:tabs>
        <w:spacing w:after="0" w:line="240" w:lineRule="auto"/>
        <w:ind w:right="-283"/>
        <w:jc w:val="both"/>
        <w:rPr>
          <w:rFonts w:ascii="Arial" w:eastAsia="Times New Roman" w:hAnsi="Arial" w:cs="Arial"/>
          <w:sz w:val="24"/>
          <w:szCs w:val="24"/>
        </w:rPr>
      </w:pPr>
    </w:p>
    <w:p w:rsidR="00907F67" w:rsidRPr="00EC67DA" w:rsidRDefault="003E0C01" w:rsidP="00837160">
      <w:pPr>
        <w:numPr>
          <w:ilvl w:val="0"/>
          <w:numId w:val="11"/>
        </w:numPr>
        <w:tabs>
          <w:tab w:val="left" w:pos="284"/>
        </w:tabs>
        <w:spacing w:after="0" w:line="240" w:lineRule="auto"/>
        <w:ind w:left="0" w:right="-283" w:firstLine="27"/>
        <w:jc w:val="both"/>
        <w:rPr>
          <w:rFonts w:ascii="Arial" w:eastAsia="Times New Roman" w:hAnsi="Arial" w:cs="Arial"/>
          <w:sz w:val="24"/>
          <w:szCs w:val="24"/>
        </w:rPr>
      </w:pPr>
      <w:r w:rsidRPr="00EC67DA">
        <w:rPr>
          <w:rFonts w:ascii="Arial" w:eastAsia="Times New Roman" w:hAnsi="Arial" w:cs="Arial"/>
          <w:b/>
          <w:sz w:val="24"/>
          <w:szCs w:val="24"/>
        </w:rPr>
        <w:t>Do valor estimado:</w:t>
      </w:r>
    </w:p>
    <w:p w:rsidR="00907F67" w:rsidRPr="00EC67DA" w:rsidRDefault="003E0C01" w:rsidP="00837160">
      <w:pPr>
        <w:numPr>
          <w:ilvl w:val="1"/>
          <w:numId w:val="11"/>
        </w:numPr>
        <w:tabs>
          <w:tab w:val="left" w:pos="426"/>
        </w:tabs>
        <w:spacing w:after="0" w:line="240" w:lineRule="auto"/>
        <w:ind w:left="0" w:right="-283" w:firstLine="0"/>
        <w:jc w:val="both"/>
        <w:rPr>
          <w:rFonts w:ascii="Arial" w:eastAsia="Times New Roman" w:hAnsi="Arial" w:cs="Arial"/>
          <w:sz w:val="24"/>
          <w:szCs w:val="24"/>
        </w:rPr>
      </w:pPr>
      <w:r w:rsidRPr="00EC67DA">
        <w:rPr>
          <w:rFonts w:ascii="Arial" w:eastAsia="Times New Roman" w:hAnsi="Arial" w:cs="Arial"/>
          <w:sz w:val="24"/>
          <w:szCs w:val="24"/>
        </w:rPr>
        <w:lastRenderedPageBreak/>
        <w:t>O valor total estimado dos it</w:t>
      </w:r>
      <w:r w:rsidR="00A21F75" w:rsidRPr="00EC67DA">
        <w:rPr>
          <w:rFonts w:ascii="Arial" w:eastAsia="Times New Roman" w:hAnsi="Arial" w:cs="Arial"/>
          <w:sz w:val="24"/>
          <w:szCs w:val="24"/>
        </w:rPr>
        <w:t>ens a serem contratados será de</w:t>
      </w:r>
      <w:r w:rsidR="00A21F75" w:rsidRPr="00EC67DA">
        <w:rPr>
          <w:rFonts w:ascii="Arial" w:eastAsia="Arial" w:hAnsi="Arial" w:cs="Arial"/>
          <w:sz w:val="24"/>
          <w:szCs w:val="24"/>
        </w:rPr>
        <w:t xml:space="preserve">: </w:t>
      </w:r>
      <w:r w:rsidR="00A21F75" w:rsidRPr="00EC67DA">
        <w:rPr>
          <w:rFonts w:ascii="Arial" w:eastAsia="Arial" w:hAnsi="Arial" w:cs="Arial"/>
          <w:b/>
          <w:sz w:val="24"/>
          <w:szCs w:val="24"/>
        </w:rPr>
        <w:t>R$ 286.463,50</w:t>
      </w:r>
      <w:r w:rsidR="00A21F75" w:rsidRPr="00EC67DA">
        <w:rPr>
          <w:rFonts w:ascii="Arial" w:eastAsia="Arial" w:hAnsi="Arial" w:cs="Arial"/>
          <w:sz w:val="24"/>
          <w:szCs w:val="24"/>
        </w:rPr>
        <w:t xml:space="preserve"> (duzentos e oitenta e seis mil quatrocentos e sessenta e três reais e cinquenta centavos)</w:t>
      </w:r>
    </w:p>
    <w:p w:rsidR="00A21F75" w:rsidRPr="00EC67DA" w:rsidRDefault="00A21F75" w:rsidP="00837160">
      <w:pPr>
        <w:tabs>
          <w:tab w:val="left" w:pos="0"/>
          <w:tab w:val="left" w:pos="426"/>
        </w:tabs>
        <w:spacing w:after="0" w:line="240" w:lineRule="auto"/>
        <w:ind w:right="-283"/>
        <w:jc w:val="both"/>
        <w:rPr>
          <w:rFonts w:ascii="Arial" w:eastAsia="Times New Roman" w:hAnsi="Arial" w:cs="Arial"/>
          <w:sz w:val="24"/>
          <w:szCs w:val="24"/>
        </w:rPr>
      </w:pPr>
    </w:p>
    <w:p w:rsidR="00907F67" w:rsidRPr="00EC67DA" w:rsidRDefault="003E0C01" w:rsidP="00837160">
      <w:pPr>
        <w:numPr>
          <w:ilvl w:val="0"/>
          <w:numId w:val="11"/>
        </w:numPr>
        <w:tabs>
          <w:tab w:val="left" w:pos="284"/>
        </w:tabs>
        <w:spacing w:after="0" w:line="240" w:lineRule="auto"/>
        <w:ind w:left="0" w:right="-283" w:firstLine="0"/>
        <w:jc w:val="both"/>
        <w:rPr>
          <w:rFonts w:ascii="Arial" w:hAnsi="Arial" w:cs="Arial"/>
          <w:b/>
          <w:sz w:val="24"/>
          <w:szCs w:val="24"/>
        </w:rPr>
      </w:pPr>
      <w:r w:rsidRPr="00EC67DA">
        <w:rPr>
          <w:rFonts w:ascii="Arial" w:eastAsia="Times New Roman" w:hAnsi="Arial" w:cs="Arial"/>
          <w:b/>
          <w:sz w:val="24"/>
          <w:szCs w:val="24"/>
        </w:rPr>
        <w:t>Justificativa Técnica para a Contratação</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hAnsi="Arial" w:cs="Arial"/>
          <w:b/>
          <w:sz w:val="24"/>
          <w:szCs w:val="24"/>
        </w:rPr>
        <w:t xml:space="preserve">3.1. </w:t>
      </w:r>
      <w:r w:rsidRPr="00EC67DA">
        <w:rPr>
          <w:rFonts w:ascii="Arial" w:hAnsi="Arial" w:cs="Arial"/>
          <w:sz w:val="24"/>
          <w:szCs w:val="24"/>
        </w:rPr>
        <w:t xml:space="preserve">A presente </w:t>
      </w:r>
      <w:r w:rsidRPr="00EC67DA">
        <w:rPr>
          <w:rFonts w:ascii="Arial" w:hAnsi="Arial" w:cs="Arial"/>
          <w:sz w:val="24"/>
          <w:szCs w:val="24"/>
          <w:lang w:eastAsia="hi-IN"/>
        </w:rPr>
        <w:t xml:space="preserve">aquisição para atender </w:t>
      </w:r>
      <w:r w:rsidR="00D87B26" w:rsidRPr="00EC67DA">
        <w:rPr>
          <w:rFonts w:ascii="Arial" w:hAnsi="Arial" w:cs="Arial"/>
          <w:sz w:val="24"/>
          <w:szCs w:val="24"/>
          <w:lang w:eastAsia="hi-IN"/>
        </w:rPr>
        <w:t>os eventos e cerimônias oficiais</w:t>
      </w:r>
      <w:r w:rsidRPr="00EC67DA">
        <w:rPr>
          <w:rFonts w:ascii="Arial" w:hAnsi="Arial" w:cs="Arial"/>
          <w:sz w:val="24"/>
          <w:szCs w:val="24"/>
          <w:lang w:eastAsia="hi-IN"/>
        </w:rPr>
        <w:t xml:space="preserve"> que serão realizadas por esta </w:t>
      </w:r>
      <w:r w:rsidR="00D87B26" w:rsidRPr="00EC67DA">
        <w:rPr>
          <w:rFonts w:ascii="Arial" w:hAnsi="Arial" w:cs="Arial"/>
          <w:sz w:val="24"/>
          <w:szCs w:val="24"/>
          <w:lang w:eastAsia="hi-IN"/>
        </w:rPr>
        <w:t>associação</w:t>
      </w:r>
      <w:r w:rsidRPr="00EC67DA">
        <w:rPr>
          <w:rFonts w:ascii="Arial" w:hAnsi="Arial" w:cs="Arial"/>
          <w:sz w:val="24"/>
          <w:szCs w:val="24"/>
          <w:lang w:eastAsia="hi-IN"/>
        </w:rPr>
        <w:t xml:space="preserve"> durante o ano de 2024</w:t>
      </w:r>
      <w:r w:rsidRPr="00EC67DA">
        <w:rPr>
          <w:rFonts w:ascii="Arial" w:hAnsi="Arial" w:cs="Arial"/>
          <w:sz w:val="24"/>
          <w:szCs w:val="24"/>
        </w:rPr>
        <w:t>;</w:t>
      </w:r>
    </w:p>
    <w:p w:rsidR="00907F67" w:rsidRPr="00EC67DA" w:rsidRDefault="003E0C01" w:rsidP="00837160">
      <w:pPr>
        <w:tabs>
          <w:tab w:val="left" w:pos="0"/>
          <w:tab w:val="left" w:pos="426"/>
        </w:tabs>
        <w:spacing w:after="0" w:line="240" w:lineRule="auto"/>
        <w:ind w:right="-283"/>
        <w:jc w:val="both"/>
        <w:rPr>
          <w:rFonts w:ascii="Arial" w:eastAsia="Times New Roman" w:hAnsi="Arial" w:cs="Arial"/>
          <w:sz w:val="24"/>
          <w:szCs w:val="24"/>
        </w:rPr>
      </w:pPr>
      <w:r w:rsidRPr="00EC67DA">
        <w:rPr>
          <w:rFonts w:ascii="Arial" w:eastAsia="Times New Roman" w:hAnsi="Arial" w:cs="Arial"/>
          <w:b/>
          <w:sz w:val="24"/>
          <w:szCs w:val="24"/>
        </w:rPr>
        <w:t>3.2</w:t>
      </w:r>
      <w:r w:rsidRPr="00EC67DA">
        <w:rPr>
          <w:rFonts w:ascii="Arial" w:eastAsia="Times New Roman" w:hAnsi="Arial" w:cs="Arial"/>
          <w:sz w:val="24"/>
          <w:szCs w:val="24"/>
        </w:rPr>
        <w:t>. Estas programações trarão inúmeros representantes da sociedade civil e militar, bem como autoridades locais e de outras cidades da região e até mesmo de outros estados.</w:t>
      </w:r>
    </w:p>
    <w:p w:rsidR="00907F67" w:rsidRPr="00EC67DA" w:rsidRDefault="00907F67" w:rsidP="00837160">
      <w:pPr>
        <w:tabs>
          <w:tab w:val="left" w:pos="0"/>
        </w:tabs>
        <w:spacing w:after="0" w:line="240" w:lineRule="auto"/>
        <w:ind w:right="-283"/>
        <w:jc w:val="both"/>
        <w:rPr>
          <w:rFonts w:ascii="Arial" w:eastAsia="Times New Roman" w:hAnsi="Arial" w:cs="Arial"/>
          <w:sz w:val="24"/>
          <w:szCs w:val="24"/>
        </w:rPr>
      </w:pPr>
    </w:p>
    <w:p w:rsidR="00907F67" w:rsidRPr="00EC67DA" w:rsidRDefault="003E0C01" w:rsidP="00837160">
      <w:pPr>
        <w:numPr>
          <w:ilvl w:val="0"/>
          <w:numId w:val="11"/>
        </w:numPr>
        <w:tabs>
          <w:tab w:val="left" w:pos="284"/>
        </w:tabs>
        <w:spacing w:after="0" w:line="240" w:lineRule="auto"/>
        <w:ind w:left="0" w:right="-283" w:firstLine="0"/>
        <w:jc w:val="both"/>
        <w:rPr>
          <w:rFonts w:ascii="Arial" w:eastAsia="Times New Roman" w:hAnsi="Arial" w:cs="Arial"/>
          <w:sz w:val="24"/>
          <w:szCs w:val="24"/>
        </w:rPr>
      </w:pPr>
      <w:r w:rsidRPr="00EC67DA">
        <w:rPr>
          <w:rFonts w:ascii="Arial" w:eastAsia="Times New Roman" w:hAnsi="Arial" w:cs="Arial"/>
          <w:b/>
          <w:sz w:val="24"/>
          <w:szCs w:val="24"/>
        </w:rPr>
        <w:t>Da execução:</w:t>
      </w:r>
    </w:p>
    <w:p w:rsidR="00907F67" w:rsidRPr="00EC67DA" w:rsidRDefault="003E0C01" w:rsidP="00837160">
      <w:pPr>
        <w:numPr>
          <w:ilvl w:val="1"/>
          <w:numId w:val="11"/>
        </w:numPr>
        <w:tabs>
          <w:tab w:val="left" w:pos="426"/>
        </w:tabs>
        <w:spacing w:after="0" w:line="240" w:lineRule="auto"/>
        <w:ind w:left="0" w:right="-283" w:firstLine="0"/>
        <w:jc w:val="both"/>
        <w:rPr>
          <w:rFonts w:ascii="Arial" w:eastAsia="Times New Roman" w:hAnsi="Arial" w:cs="Arial"/>
          <w:sz w:val="24"/>
          <w:szCs w:val="24"/>
        </w:rPr>
      </w:pPr>
      <w:r w:rsidRPr="00EC67DA">
        <w:rPr>
          <w:rFonts w:ascii="Arial" w:eastAsia="Times New Roman" w:hAnsi="Arial" w:cs="Arial"/>
          <w:sz w:val="24"/>
          <w:szCs w:val="24"/>
        </w:rPr>
        <w:t xml:space="preserve">A empresa contratada deverá fornecer o Produto em conformidades com as solicitações da </w:t>
      </w:r>
      <w:r w:rsidR="00A21F75" w:rsidRPr="00EC67DA">
        <w:rPr>
          <w:rFonts w:ascii="Arial" w:eastAsia="Times New Roman" w:hAnsi="Arial" w:cs="Arial"/>
          <w:sz w:val="24"/>
          <w:szCs w:val="24"/>
        </w:rPr>
        <w:t>AMM</w:t>
      </w:r>
    </w:p>
    <w:p w:rsidR="00907F67" w:rsidRPr="00EC67DA" w:rsidRDefault="00907F67" w:rsidP="00837160">
      <w:pPr>
        <w:tabs>
          <w:tab w:val="left" w:pos="0"/>
        </w:tabs>
        <w:spacing w:after="0" w:line="240" w:lineRule="auto"/>
        <w:ind w:right="-283"/>
        <w:jc w:val="both"/>
        <w:rPr>
          <w:rFonts w:ascii="Arial" w:eastAsia="Times New Roman" w:hAnsi="Arial" w:cs="Arial"/>
          <w:sz w:val="24"/>
          <w:szCs w:val="24"/>
        </w:rPr>
      </w:pPr>
    </w:p>
    <w:p w:rsidR="00907F67" w:rsidRPr="00EC67DA" w:rsidRDefault="003E0C01" w:rsidP="00837160">
      <w:pPr>
        <w:numPr>
          <w:ilvl w:val="0"/>
          <w:numId w:val="11"/>
        </w:numPr>
        <w:tabs>
          <w:tab w:val="left" w:pos="284"/>
        </w:tabs>
        <w:spacing w:after="0" w:line="240" w:lineRule="auto"/>
        <w:ind w:left="0" w:right="-283" w:firstLine="0"/>
        <w:jc w:val="both"/>
        <w:rPr>
          <w:rFonts w:ascii="Arial" w:eastAsia="Times New Roman" w:hAnsi="Arial" w:cs="Arial"/>
          <w:sz w:val="24"/>
          <w:szCs w:val="24"/>
        </w:rPr>
      </w:pPr>
      <w:r w:rsidRPr="00EC67DA">
        <w:rPr>
          <w:rFonts w:ascii="Arial" w:eastAsia="Times New Roman" w:hAnsi="Arial" w:cs="Arial"/>
          <w:b/>
          <w:sz w:val="24"/>
          <w:szCs w:val="24"/>
        </w:rPr>
        <w:t>Do prazo e condições de entrega do objeto licitado</w:t>
      </w:r>
    </w:p>
    <w:p w:rsidR="00A21F75" w:rsidRPr="00EC67DA" w:rsidRDefault="003E0C01" w:rsidP="00837160">
      <w:pPr>
        <w:numPr>
          <w:ilvl w:val="1"/>
          <w:numId w:val="11"/>
        </w:numPr>
        <w:tabs>
          <w:tab w:val="left" w:pos="426"/>
        </w:tabs>
        <w:spacing w:after="0" w:line="240" w:lineRule="auto"/>
        <w:ind w:left="0" w:right="-283" w:firstLine="0"/>
        <w:jc w:val="both"/>
        <w:rPr>
          <w:rFonts w:ascii="Arial" w:hAnsi="Arial" w:cs="Arial"/>
          <w:sz w:val="24"/>
          <w:szCs w:val="24"/>
        </w:rPr>
      </w:pPr>
      <w:r w:rsidRPr="00EC67DA">
        <w:rPr>
          <w:rFonts w:ascii="Arial" w:eastAsia="Times New Roman" w:hAnsi="Arial" w:cs="Arial"/>
          <w:sz w:val="24"/>
          <w:szCs w:val="24"/>
        </w:rPr>
        <w:t>A solicitação do produto será feita com antecedência de no mínimo 24 (vinte e quatro) horas pelo órgão requis</w:t>
      </w:r>
      <w:r w:rsidR="00A21F75" w:rsidRPr="00EC67DA">
        <w:rPr>
          <w:rFonts w:ascii="Arial" w:eastAsia="Times New Roman" w:hAnsi="Arial" w:cs="Arial"/>
          <w:sz w:val="24"/>
          <w:szCs w:val="24"/>
        </w:rPr>
        <w:t xml:space="preserve">itante, devendo ser entregue no local determinado pela AMM </w:t>
      </w:r>
    </w:p>
    <w:p w:rsidR="00907F67" w:rsidRPr="00EC67DA" w:rsidRDefault="003E0C01" w:rsidP="00837160">
      <w:pPr>
        <w:numPr>
          <w:ilvl w:val="1"/>
          <w:numId w:val="11"/>
        </w:numPr>
        <w:tabs>
          <w:tab w:val="left" w:pos="426"/>
        </w:tabs>
        <w:spacing w:after="0" w:line="240" w:lineRule="auto"/>
        <w:ind w:left="0" w:right="-283" w:firstLine="0"/>
        <w:jc w:val="both"/>
        <w:rPr>
          <w:rFonts w:ascii="Arial" w:hAnsi="Arial" w:cs="Arial"/>
          <w:sz w:val="24"/>
          <w:szCs w:val="24"/>
        </w:rPr>
      </w:pPr>
      <w:r w:rsidRPr="00EC67DA">
        <w:rPr>
          <w:rFonts w:ascii="Arial" w:eastAsia="Times New Roman" w:hAnsi="Arial" w:cs="Arial"/>
          <w:sz w:val="24"/>
          <w:szCs w:val="24"/>
        </w:rPr>
        <w:t>Todas as despesas com o fornecimento do produto correrão por conta da contratada;</w:t>
      </w:r>
    </w:p>
    <w:p w:rsidR="00907F67" w:rsidRPr="00EC67DA" w:rsidRDefault="003E0C01" w:rsidP="00837160">
      <w:pPr>
        <w:numPr>
          <w:ilvl w:val="1"/>
          <w:numId w:val="11"/>
        </w:numPr>
        <w:tabs>
          <w:tab w:val="left" w:pos="426"/>
        </w:tabs>
        <w:spacing w:after="0" w:line="240" w:lineRule="auto"/>
        <w:ind w:left="0" w:right="-283" w:firstLine="0"/>
        <w:jc w:val="both"/>
        <w:rPr>
          <w:rFonts w:ascii="Arial" w:hAnsi="Arial" w:cs="Arial"/>
          <w:sz w:val="24"/>
          <w:szCs w:val="24"/>
        </w:rPr>
      </w:pPr>
      <w:r w:rsidRPr="00EC67DA">
        <w:rPr>
          <w:rFonts w:ascii="Arial" w:hAnsi="Arial" w:cs="Arial"/>
          <w:sz w:val="24"/>
          <w:szCs w:val="24"/>
        </w:rPr>
        <w:t xml:space="preserve">A data, hora e quantidades a ser entregues serão informados na solicitação de fornecimento, conforme necessidade da </w:t>
      </w:r>
      <w:r w:rsidR="00A21F75" w:rsidRPr="00EC67DA">
        <w:rPr>
          <w:rFonts w:ascii="Arial" w:hAnsi="Arial" w:cs="Arial"/>
          <w:sz w:val="24"/>
          <w:szCs w:val="24"/>
        </w:rPr>
        <w:t>AMM</w:t>
      </w:r>
      <w:r w:rsidRPr="00EC67DA">
        <w:rPr>
          <w:rFonts w:ascii="Arial" w:hAnsi="Arial" w:cs="Arial"/>
          <w:sz w:val="24"/>
          <w:szCs w:val="24"/>
        </w:rPr>
        <w:t>.</w:t>
      </w:r>
    </w:p>
    <w:p w:rsidR="00907F67" w:rsidRPr="00EC67DA" w:rsidRDefault="003E0C01" w:rsidP="00837160">
      <w:pPr>
        <w:numPr>
          <w:ilvl w:val="1"/>
          <w:numId w:val="11"/>
        </w:numPr>
        <w:tabs>
          <w:tab w:val="left" w:pos="426"/>
        </w:tabs>
        <w:spacing w:after="0" w:line="240" w:lineRule="auto"/>
        <w:ind w:left="0" w:right="-283" w:firstLine="0"/>
        <w:jc w:val="both"/>
        <w:rPr>
          <w:rFonts w:ascii="Arial" w:eastAsia="Times New Roman" w:hAnsi="Arial" w:cs="Arial"/>
          <w:sz w:val="24"/>
          <w:szCs w:val="24"/>
        </w:rPr>
      </w:pPr>
      <w:r w:rsidRPr="00EC67DA">
        <w:rPr>
          <w:rFonts w:ascii="Arial" w:hAnsi="Arial" w:cs="Arial"/>
          <w:sz w:val="24"/>
          <w:szCs w:val="24"/>
        </w:rPr>
        <w:t>Os produtos poderão ser rejeitados, no todo ou em parte, quando em desacordo com as especificações constantes neste Termo de Referência, devendo ser substituídos no prazo de 2 (duas) horas, a contar da notificação da contratada, às custas da contratada, sem prejuízo da aplicação das penalidades.</w:t>
      </w:r>
    </w:p>
    <w:p w:rsidR="00907F67" w:rsidRPr="00EC67DA" w:rsidRDefault="003E0C01" w:rsidP="00837160">
      <w:pPr>
        <w:numPr>
          <w:ilvl w:val="1"/>
          <w:numId w:val="11"/>
        </w:numPr>
        <w:tabs>
          <w:tab w:val="left" w:pos="426"/>
        </w:tabs>
        <w:spacing w:after="0" w:line="240" w:lineRule="auto"/>
        <w:ind w:left="0" w:right="-283" w:firstLine="0"/>
        <w:jc w:val="both"/>
        <w:rPr>
          <w:rFonts w:ascii="Arial" w:hAnsi="Arial" w:cs="Arial"/>
          <w:sz w:val="24"/>
          <w:szCs w:val="24"/>
        </w:rPr>
      </w:pPr>
      <w:r w:rsidRPr="00EC67DA">
        <w:rPr>
          <w:rFonts w:ascii="Arial" w:eastAsia="Times New Roman" w:hAnsi="Arial" w:cs="Arial"/>
          <w:sz w:val="24"/>
          <w:szCs w:val="24"/>
        </w:rPr>
        <w:t xml:space="preserve">A solicitação dos produtos será parcelada, conforme a necessidade da </w:t>
      </w:r>
      <w:r w:rsidR="00A21F75" w:rsidRPr="00EC67DA">
        <w:rPr>
          <w:rFonts w:ascii="Arial" w:eastAsia="Times New Roman" w:hAnsi="Arial" w:cs="Arial"/>
          <w:sz w:val="24"/>
          <w:szCs w:val="24"/>
        </w:rPr>
        <w:t>AMM</w:t>
      </w:r>
      <w:r w:rsidRPr="00EC67DA">
        <w:rPr>
          <w:rFonts w:ascii="Arial" w:eastAsia="Times New Roman" w:hAnsi="Arial" w:cs="Arial"/>
          <w:sz w:val="24"/>
          <w:szCs w:val="24"/>
        </w:rPr>
        <w:t>.</w:t>
      </w:r>
    </w:p>
    <w:p w:rsidR="00907F67" w:rsidRPr="00EC67DA" w:rsidRDefault="00907F67" w:rsidP="00837160">
      <w:pPr>
        <w:tabs>
          <w:tab w:val="left" w:pos="0"/>
          <w:tab w:val="left" w:pos="426"/>
        </w:tabs>
        <w:spacing w:after="0" w:line="240" w:lineRule="auto"/>
        <w:ind w:right="-283"/>
        <w:jc w:val="both"/>
        <w:rPr>
          <w:rFonts w:ascii="Arial" w:hAnsi="Arial" w:cs="Arial"/>
          <w:sz w:val="24"/>
          <w:szCs w:val="24"/>
        </w:rPr>
      </w:pPr>
    </w:p>
    <w:p w:rsidR="00907F67" w:rsidRPr="00EC67DA" w:rsidRDefault="00907F67" w:rsidP="00837160">
      <w:pPr>
        <w:tabs>
          <w:tab w:val="left" w:pos="0"/>
          <w:tab w:val="left" w:pos="426"/>
        </w:tabs>
        <w:spacing w:after="0" w:line="240" w:lineRule="auto"/>
        <w:ind w:right="-283"/>
        <w:jc w:val="both"/>
        <w:rPr>
          <w:rFonts w:ascii="Arial" w:hAnsi="Arial" w:cs="Arial"/>
          <w:sz w:val="24"/>
          <w:szCs w:val="24"/>
        </w:rPr>
      </w:pPr>
    </w:p>
    <w:p w:rsidR="00907F67" w:rsidRPr="00EC67DA" w:rsidRDefault="003E0C01" w:rsidP="00837160">
      <w:pPr>
        <w:numPr>
          <w:ilvl w:val="0"/>
          <w:numId w:val="11"/>
        </w:numPr>
        <w:tabs>
          <w:tab w:val="left" w:pos="-654"/>
        </w:tabs>
        <w:spacing w:after="0" w:line="240" w:lineRule="auto"/>
        <w:ind w:left="0" w:right="-283"/>
        <w:jc w:val="both"/>
        <w:rPr>
          <w:rFonts w:ascii="Arial" w:eastAsia="Times New Roman" w:hAnsi="Arial" w:cs="Arial"/>
          <w:sz w:val="24"/>
          <w:szCs w:val="24"/>
        </w:rPr>
      </w:pPr>
      <w:r w:rsidRPr="00EC67DA">
        <w:rPr>
          <w:rFonts w:ascii="Arial" w:eastAsia="Times New Roman" w:hAnsi="Arial" w:cs="Arial"/>
          <w:b/>
          <w:sz w:val="24"/>
          <w:szCs w:val="24"/>
        </w:rPr>
        <w:t>Das Obrigações da Contratada:</w:t>
      </w:r>
    </w:p>
    <w:p w:rsidR="00907F67" w:rsidRPr="00EC67DA" w:rsidRDefault="003E0C01" w:rsidP="00837160">
      <w:pPr>
        <w:numPr>
          <w:ilvl w:val="1"/>
          <w:numId w:val="11"/>
        </w:numPr>
        <w:tabs>
          <w:tab w:val="left" w:pos="426"/>
        </w:tabs>
        <w:spacing w:after="0" w:line="240" w:lineRule="auto"/>
        <w:ind w:left="0" w:right="-283" w:firstLine="0"/>
        <w:jc w:val="both"/>
        <w:rPr>
          <w:rFonts w:ascii="Arial" w:eastAsia="Times New Roman" w:hAnsi="Arial" w:cs="Arial"/>
          <w:b/>
          <w:sz w:val="24"/>
          <w:szCs w:val="24"/>
        </w:rPr>
      </w:pPr>
      <w:r w:rsidRPr="00EC67DA">
        <w:rPr>
          <w:rFonts w:ascii="Arial" w:eastAsia="Times New Roman" w:hAnsi="Arial" w:cs="Arial"/>
          <w:sz w:val="24"/>
          <w:szCs w:val="24"/>
        </w:rPr>
        <w:t>Para garantir o fiel cumprimento do objeto deste certame, a Empresa Contratada se compromete 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7.1.1.</w:t>
      </w:r>
      <w:r w:rsidRPr="00EC67DA">
        <w:rPr>
          <w:rFonts w:ascii="Arial" w:eastAsia="Times New Roman" w:hAnsi="Arial" w:cs="Arial"/>
          <w:sz w:val="24"/>
          <w:szCs w:val="24"/>
        </w:rPr>
        <w:t xml:space="preserve"> Após a homologação, assinar a Ata de Registro de Preços no prazo de 05 (cinco) dias úteis, contados do recebimento da convocação oficial;</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7.1.2</w:t>
      </w:r>
      <w:r w:rsidRPr="00EC67DA">
        <w:rPr>
          <w:rFonts w:ascii="Arial" w:eastAsia="Times New Roman" w:hAnsi="Arial" w:cs="Arial"/>
          <w:sz w:val="24"/>
          <w:szCs w:val="24"/>
        </w:rPr>
        <w:t>. Após a ordem de fornecimento a licitante deverá retirar a Nota de Empenho no prazo de 05 (cinco) dias, contados do recebimento da convocação formal;</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7.1.3</w:t>
      </w:r>
      <w:r w:rsidRPr="00EC67DA">
        <w:rPr>
          <w:rFonts w:ascii="Arial" w:eastAsia="Times New Roman" w:hAnsi="Arial" w:cs="Arial"/>
          <w:sz w:val="24"/>
          <w:szCs w:val="24"/>
        </w:rPr>
        <w:t>. Manter contato com a contratante sobre quaisquer assuntos relativos ao produto, objeto do Edital, sempre por escrito, ressalvados os entendimentos verbais determinados pela urgência de cada caso;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7.1.4</w:t>
      </w:r>
      <w:r w:rsidRPr="00EC67DA">
        <w:rPr>
          <w:rFonts w:ascii="Arial" w:eastAsia="Times New Roman" w:hAnsi="Arial" w:cs="Arial"/>
          <w:sz w:val="24"/>
          <w:szCs w:val="24"/>
        </w:rPr>
        <w:t>. Arcar com todas as despesas, diretas ou indiretas, decorrentes do cumprimento das obrigações assumidas, sem qualquer ônus para a Contratante;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7.2</w:t>
      </w:r>
      <w:r w:rsidRPr="00EC67DA">
        <w:rPr>
          <w:rFonts w:ascii="Arial" w:eastAsia="Times New Roman" w:hAnsi="Arial" w:cs="Arial"/>
          <w:sz w:val="24"/>
          <w:szCs w:val="24"/>
        </w:rPr>
        <w:t xml:space="preserve"> Executar o fornecimento, de acordo com a solicitação da </w:t>
      </w:r>
      <w:r w:rsidR="00A21F75" w:rsidRPr="00EC67DA">
        <w:rPr>
          <w:rFonts w:ascii="Arial" w:eastAsia="Times New Roman" w:hAnsi="Arial" w:cs="Arial"/>
          <w:sz w:val="24"/>
          <w:szCs w:val="24"/>
        </w:rPr>
        <w:t>AMM</w:t>
      </w:r>
      <w:r w:rsidRPr="00EC67DA">
        <w:rPr>
          <w:rFonts w:ascii="Arial" w:eastAsia="Times New Roman" w:hAnsi="Arial" w:cs="Arial"/>
          <w:sz w:val="24"/>
          <w:szCs w:val="24"/>
        </w:rPr>
        <w:t>, obedecendo à proposta apresentada, dentro dos padrões estabelecidos, de acordo com as especificações do Edital e deste Termo de Referência, responsabilizando-se por eventuais prejuízos decorrentes do descumprimento de condição estabelecida;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7.3.</w:t>
      </w:r>
      <w:r w:rsidRPr="00EC67DA">
        <w:rPr>
          <w:rFonts w:ascii="Arial" w:eastAsia="Times New Roman" w:hAnsi="Arial" w:cs="Arial"/>
          <w:sz w:val="24"/>
          <w:szCs w:val="24"/>
        </w:rPr>
        <w:t xml:space="preserve"> Manter, durante o prazo de vigência da Ata de Registro de Preços, todas as condições de habilitação exigidas na licitação;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lastRenderedPageBreak/>
        <w:t>7.4</w:t>
      </w:r>
      <w:r w:rsidRPr="00EC67DA">
        <w:rPr>
          <w:rFonts w:ascii="Arial" w:eastAsia="Times New Roman" w:hAnsi="Arial" w:cs="Arial"/>
          <w:sz w:val="24"/>
          <w:szCs w:val="24"/>
        </w:rPr>
        <w:t xml:space="preserve">. Prestar os esclarecimentos que forem solicitados pela </w:t>
      </w:r>
      <w:r w:rsidR="00A21F75" w:rsidRPr="00EC67DA">
        <w:rPr>
          <w:rFonts w:ascii="Arial" w:eastAsia="Times New Roman" w:hAnsi="Arial" w:cs="Arial"/>
          <w:sz w:val="24"/>
          <w:szCs w:val="24"/>
        </w:rPr>
        <w:t>AMM</w:t>
      </w:r>
      <w:r w:rsidRPr="00EC67DA">
        <w:rPr>
          <w:rFonts w:ascii="Arial" w:eastAsia="Times New Roman" w:hAnsi="Arial" w:cs="Arial"/>
          <w:sz w:val="24"/>
          <w:szCs w:val="24"/>
        </w:rPr>
        <w:t xml:space="preserve">, cujas reclamações se obrigam a atender prontamente, bem como dar ciência a </w:t>
      </w:r>
      <w:r w:rsidR="00A21F75" w:rsidRPr="00EC67DA">
        <w:rPr>
          <w:rFonts w:ascii="Arial" w:eastAsia="Times New Roman" w:hAnsi="Arial" w:cs="Arial"/>
          <w:sz w:val="24"/>
          <w:szCs w:val="24"/>
        </w:rPr>
        <w:t>AMM</w:t>
      </w:r>
      <w:r w:rsidRPr="00EC67DA">
        <w:rPr>
          <w:rFonts w:ascii="Arial" w:eastAsia="Times New Roman" w:hAnsi="Arial" w:cs="Arial"/>
          <w:sz w:val="24"/>
          <w:szCs w:val="24"/>
        </w:rPr>
        <w:t>, imediatamente, por escrito, de qualquer anormalidade que verificar quando do fornecimento ora licitado;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7.5</w:t>
      </w:r>
      <w:r w:rsidRPr="00EC67DA">
        <w:rPr>
          <w:rFonts w:ascii="Arial" w:eastAsia="Times New Roman" w:hAnsi="Arial" w:cs="Arial"/>
          <w:sz w:val="24"/>
          <w:szCs w:val="24"/>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7.6</w:t>
      </w:r>
      <w:r w:rsidRPr="00EC67DA">
        <w:rPr>
          <w:rFonts w:ascii="Arial" w:eastAsia="Times New Roman" w:hAnsi="Arial" w:cs="Arial"/>
          <w:sz w:val="24"/>
          <w:szCs w:val="24"/>
        </w:rPr>
        <w:t>. O preço será aquele constante da proposta contendo o menor valor do item, apresentado no Pregão Eletrônico, em valor a ser pago em moeda nacional;</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7.7</w:t>
      </w:r>
      <w:r w:rsidRPr="00EC67DA">
        <w:rPr>
          <w:rFonts w:ascii="Arial" w:eastAsia="Times New Roman" w:hAnsi="Arial" w:cs="Arial"/>
          <w:sz w:val="24"/>
          <w:szCs w:val="24"/>
        </w:rPr>
        <w:t>. O preço ofertado pela empresa licitante vencedora deverá incluir todas as despesas relativas ao objeto contratado (tributos, seguros, encargos sociais, frete etc.);</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7.8</w:t>
      </w:r>
      <w:r w:rsidRPr="00EC67DA">
        <w:rPr>
          <w:rFonts w:ascii="Arial" w:eastAsia="Times New Roman" w:hAnsi="Arial" w:cs="Arial"/>
          <w:sz w:val="24"/>
          <w:szCs w:val="24"/>
        </w:rPr>
        <w:t xml:space="preserve">. Responsabilizar-se por todo e qualquer dano que causar ao Órgão, ou a terceiros, ainda que culposo praticado por seus prepostos, empregado ou mandatários, não excluindo ou reduzindo essa responsabilidade a fiscalização ou acompanhamento pela </w:t>
      </w:r>
      <w:r w:rsidR="00D87B26" w:rsidRPr="00EC67DA">
        <w:rPr>
          <w:rFonts w:ascii="Arial" w:eastAsia="Times New Roman" w:hAnsi="Arial" w:cs="Arial"/>
          <w:sz w:val="24"/>
          <w:szCs w:val="24"/>
        </w:rPr>
        <w:t>AMM</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7.9</w:t>
      </w:r>
      <w:r w:rsidRPr="00EC67DA">
        <w:rPr>
          <w:rFonts w:ascii="Arial" w:eastAsia="Times New Roman" w:hAnsi="Arial" w:cs="Arial"/>
          <w:sz w:val="24"/>
          <w:szCs w:val="24"/>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7.10</w:t>
      </w:r>
      <w:r w:rsidRPr="00EC67DA">
        <w:rPr>
          <w:rFonts w:ascii="Arial" w:eastAsia="Times New Roman" w:hAnsi="Arial" w:cs="Arial"/>
          <w:sz w:val="24"/>
          <w:szCs w:val="24"/>
        </w:rPr>
        <w:t>. Efetuar a imediata correção das deficiências apontadas pela Contratante, com relação ao fornecimento e instalação do produto.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7.11.</w:t>
      </w:r>
      <w:r w:rsidRPr="00EC67DA">
        <w:rPr>
          <w:rFonts w:ascii="Arial" w:eastAsia="Times New Roman" w:hAnsi="Arial" w:cs="Arial"/>
          <w:sz w:val="24"/>
          <w:szCs w:val="24"/>
        </w:rPr>
        <w:t xml:space="preserve"> Disponibilizar o fornecimento dentro dos padrões estabelecidos neste Termo de Referência, responsabilizando-se por eventuais prejuízos decorrentes do descumprimento de qualquer cláusula ou condição aqui estabelecida;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7.12</w:t>
      </w:r>
      <w:r w:rsidRPr="00EC67DA">
        <w:rPr>
          <w:rFonts w:ascii="Arial" w:eastAsia="Times New Roman" w:hAnsi="Arial" w:cs="Arial"/>
          <w:sz w:val="24"/>
          <w:szCs w:val="24"/>
        </w:rPr>
        <w:t>. Não transferir a outrem, no todo ou em parte, o Contrato;</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sz w:val="24"/>
          <w:szCs w:val="24"/>
        </w:rPr>
        <w:t>7.13</w:t>
      </w:r>
      <w:r w:rsidRPr="00EC67DA">
        <w:rPr>
          <w:rFonts w:ascii="Arial" w:eastAsia="Times New Roman" w:hAnsi="Arial" w:cs="Arial"/>
          <w:sz w:val="24"/>
          <w:szCs w:val="24"/>
        </w:rPr>
        <w:t>. Solucionar imediatamente os problemas que venham a surgir relacionados com o produto fornecidos e sua instalação;</w:t>
      </w: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 Das Obrigações da Contratante: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w:t>
      </w:r>
      <w:r w:rsidRPr="00EC67DA">
        <w:rPr>
          <w:rFonts w:ascii="Arial" w:eastAsia="Times New Roman" w:hAnsi="Arial" w:cs="Arial"/>
          <w:sz w:val="24"/>
          <w:szCs w:val="24"/>
        </w:rPr>
        <w:t xml:space="preserve">. A </w:t>
      </w:r>
      <w:r w:rsidR="00D87B26" w:rsidRPr="00EC67DA">
        <w:rPr>
          <w:rFonts w:ascii="Arial" w:eastAsia="Times New Roman" w:hAnsi="Arial" w:cs="Arial"/>
          <w:sz w:val="24"/>
          <w:szCs w:val="24"/>
        </w:rPr>
        <w:t>AMM</w:t>
      </w:r>
      <w:r w:rsidRPr="00EC67DA">
        <w:rPr>
          <w:rFonts w:ascii="Arial" w:eastAsia="Times New Roman" w:hAnsi="Arial" w:cs="Arial"/>
          <w:sz w:val="24"/>
          <w:szCs w:val="24"/>
        </w:rPr>
        <w:t xml:space="preserve"> obriga-se 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8.1.1</w:t>
      </w:r>
      <w:r w:rsidRPr="00EC67DA">
        <w:rPr>
          <w:rFonts w:ascii="Arial" w:eastAsia="Times New Roman" w:hAnsi="Arial" w:cs="Arial"/>
          <w:sz w:val="24"/>
          <w:szCs w:val="24"/>
        </w:rPr>
        <w:t xml:space="preserve">. Proporcionar todas as facilidades indispensáveis à boa execução das obrigações a serem contratadas, inclusive permitindo o acesso de empregados, prepostos ou representantes da empresa fornecedoras nas dependências da </w:t>
      </w:r>
      <w:r w:rsidR="00D87B26" w:rsidRPr="00EC67DA">
        <w:rPr>
          <w:rFonts w:ascii="Arial" w:eastAsia="Times New Roman" w:hAnsi="Arial" w:cs="Arial"/>
          <w:sz w:val="24"/>
          <w:szCs w:val="24"/>
        </w:rPr>
        <w:t>AMM</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8.1.2</w:t>
      </w:r>
      <w:r w:rsidRPr="00EC67DA">
        <w:rPr>
          <w:rFonts w:ascii="Arial" w:eastAsia="Times New Roman" w:hAnsi="Arial" w:cs="Arial"/>
          <w:sz w:val="24"/>
          <w:szCs w:val="24"/>
        </w:rPr>
        <w:t>. Permitir ao pessoal da contratada, acesso ao local da entrega;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8.1.3</w:t>
      </w:r>
      <w:r w:rsidRPr="00EC67DA">
        <w:rPr>
          <w:rFonts w:ascii="Arial" w:eastAsia="Times New Roman" w:hAnsi="Arial" w:cs="Arial"/>
          <w:sz w:val="24"/>
          <w:szCs w:val="24"/>
        </w:rPr>
        <w:t>. Notificar a CONTRATADA de qualquer irregularidade encontrada na entrega do produto;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8.1.4</w:t>
      </w:r>
      <w:r w:rsidRPr="00EC67DA">
        <w:rPr>
          <w:rFonts w:ascii="Arial" w:eastAsia="Times New Roman" w:hAnsi="Arial" w:cs="Arial"/>
          <w:sz w:val="24"/>
          <w:szCs w:val="24"/>
        </w:rPr>
        <w:t>. Efetuar os pagamentos devidos, nas condições estabelecidas neste Termo de Referência, garantindo a real disponibilidade financeira para a quitação de seus débitos frente a empresa fornecedora do produto ora licitado, sob pena de ilegalidade dos atos;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8.1.5</w:t>
      </w:r>
      <w:r w:rsidRPr="00EC67DA">
        <w:rPr>
          <w:rFonts w:ascii="Arial" w:eastAsia="Times New Roman" w:hAnsi="Arial" w:cs="Arial"/>
          <w:sz w:val="24"/>
          <w:szCs w:val="24"/>
        </w:rPr>
        <w:t>. Receber o objeto homologado, nos termos, prazos, quantitativos, qualidade e condições estabelecidas neste instrumento;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8.2</w:t>
      </w:r>
      <w:r w:rsidRPr="00EC67DA">
        <w:rPr>
          <w:rFonts w:ascii="Arial" w:eastAsia="Times New Roman" w:hAnsi="Arial" w:cs="Arial"/>
          <w:sz w:val="24"/>
          <w:szCs w:val="24"/>
        </w:rPr>
        <w:t>. Recusar e devolver nas seguintes hipóteses: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8.2.1</w:t>
      </w:r>
      <w:r w:rsidRPr="00EC67DA">
        <w:rPr>
          <w:rFonts w:ascii="Arial" w:eastAsia="Times New Roman" w:hAnsi="Arial" w:cs="Arial"/>
          <w:sz w:val="24"/>
          <w:szCs w:val="24"/>
        </w:rPr>
        <w:t>. Que apresentarem vício de qualidade ou impropriedade para o uso;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8.2.2</w:t>
      </w:r>
      <w:r w:rsidRPr="00EC67DA">
        <w:rPr>
          <w:rFonts w:ascii="Arial" w:eastAsia="Times New Roman" w:hAnsi="Arial" w:cs="Arial"/>
          <w:sz w:val="24"/>
          <w:szCs w:val="24"/>
        </w:rPr>
        <w:t>. Que possuírem nota fiscal com especificação e quantidade em desacordo com solicitado;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8.2.3</w:t>
      </w:r>
      <w:r w:rsidRPr="00EC67DA">
        <w:rPr>
          <w:rFonts w:ascii="Arial" w:eastAsia="Times New Roman" w:hAnsi="Arial" w:cs="Arial"/>
          <w:sz w:val="24"/>
          <w:szCs w:val="24"/>
        </w:rPr>
        <w:t>. Quando entregues em desacordo com as especificações dos requisitos obrigatórios deste.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8.3.</w:t>
      </w:r>
      <w:r w:rsidRPr="00EC67DA">
        <w:rPr>
          <w:rFonts w:ascii="Arial" w:eastAsia="Times New Roman" w:hAnsi="Arial" w:cs="Arial"/>
          <w:sz w:val="24"/>
          <w:szCs w:val="24"/>
        </w:rPr>
        <w:t xml:space="preserve"> O recebimento provisório dar-se-á, por responsável indicado pela </w:t>
      </w:r>
      <w:r w:rsidR="00D87B26" w:rsidRPr="00EC67DA">
        <w:rPr>
          <w:rFonts w:ascii="Arial" w:eastAsia="Times New Roman" w:hAnsi="Arial" w:cs="Arial"/>
          <w:sz w:val="24"/>
          <w:szCs w:val="24"/>
        </w:rPr>
        <w:t>AMM</w:t>
      </w:r>
      <w:r w:rsidRPr="00EC67DA">
        <w:rPr>
          <w:rFonts w:ascii="Arial" w:eastAsia="Times New Roman" w:hAnsi="Arial" w:cs="Arial"/>
          <w:sz w:val="24"/>
          <w:szCs w:val="24"/>
        </w:rPr>
        <w:t>, no ato da entrega do produto e da nota fiscal pela adjudicatária;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lastRenderedPageBreak/>
        <w:t>8.4.</w:t>
      </w:r>
      <w:r w:rsidRPr="00EC67DA">
        <w:rPr>
          <w:rFonts w:ascii="Arial" w:eastAsia="Times New Roman" w:hAnsi="Arial" w:cs="Arial"/>
          <w:sz w:val="24"/>
          <w:szCs w:val="24"/>
        </w:rPr>
        <w:t xml:space="preserve"> O recebimento provisório não implica sua aceitação, podendo ser rejeitados, no todo ou em parte, quando em desacordo com as especificações constantes neste Termo de Referência e na proposta, devendo ser substituídos no prazo de até 02 (duas) horas após a notificação pela </w:t>
      </w:r>
      <w:r w:rsidR="00D87B26" w:rsidRPr="00EC67DA">
        <w:rPr>
          <w:rFonts w:ascii="Arial" w:eastAsia="Times New Roman" w:hAnsi="Arial" w:cs="Arial"/>
          <w:sz w:val="24"/>
          <w:szCs w:val="24"/>
        </w:rPr>
        <w:t>AMM</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8.5</w:t>
      </w:r>
      <w:r w:rsidRPr="00EC67DA">
        <w:rPr>
          <w:rFonts w:ascii="Arial" w:eastAsia="Times New Roman" w:hAnsi="Arial" w:cs="Arial"/>
          <w:sz w:val="24"/>
          <w:szCs w:val="24"/>
        </w:rPr>
        <w:t xml:space="preserve">. O recebimento definitivo dar-se-á, pela </w:t>
      </w:r>
      <w:r w:rsidR="00D87B26" w:rsidRPr="00EC67DA">
        <w:rPr>
          <w:rFonts w:ascii="Arial" w:eastAsia="Times New Roman" w:hAnsi="Arial" w:cs="Arial"/>
          <w:sz w:val="24"/>
          <w:szCs w:val="24"/>
        </w:rPr>
        <w:t>AMM</w:t>
      </w:r>
      <w:r w:rsidRPr="00EC67DA">
        <w:rPr>
          <w:rFonts w:ascii="Arial" w:eastAsia="Times New Roman" w:hAnsi="Arial" w:cs="Arial"/>
          <w:sz w:val="24"/>
          <w:szCs w:val="24"/>
        </w:rPr>
        <w:t>, após a verificação do cumprimento das especificações, pelo setor demandante e/ou servidor nomeado pela presidência, nos termos deste e da proposta adjudicada, no prazo de até 07 (sete) dias úteis, contados do recebimento provisório;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8.6</w:t>
      </w:r>
      <w:r w:rsidRPr="00EC67DA">
        <w:rPr>
          <w:rFonts w:ascii="Arial" w:eastAsia="Times New Roman" w:hAnsi="Arial" w:cs="Arial"/>
          <w:sz w:val="24"/>
          <w:szCs w:val="24"/>
        </w:rPr>
        <w:t>. Efetuar o pagamento, após o recebimento definitivo, o qual deverá ser atestado por servidor designado pela presidência;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8.7.</w:t>
      </w:r>
      <w:r w:rsidRPr="00EC67DA">
        <w:rPr>
          <w:rFonts w:ascii="Arial" w:eastAsia="Times New Roman" w:hAnsi="Arial" w:cs="Arial"/>
          <w:sz w:val="24"/>
          <w:szCs w:val="24"/>
        </w:rPr>
        <w:t xml:space="preserve"> Formalizar e convocar a consignatária da Ata de Registro de Preços, para assinatura nos termos da legislação pertinente e, consequentemente, emitir nota de empenho.</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9. Vigência do Contrato:</w:t>
      </w:r>
    </w:p>
    <w:p w:rsidR="00907F67" w:rsidRPr="00EC67DA" w:rsidRDefault="003E0C01" w:rsidP="00837160">
      <w:pPr>
        <w:tabs>
          <w:tab w:val="left" w:pos="0"/>
        </w:tabs>
        <w:spacing w:after="0" w:line="240" w:lineRule="auto"/>
        <w:ind w:right="-283"/>
        <w:jc w:val="both"/>
        <w:rPr>
          <w:rFonts w:ascii="Arial" w:eastAsia="Times New Roman" w:hAnsi="Arial" w:cs="Arial"/>
          <w:sz w:val="24"/>
          <w:szCs w:val="24"/>
        </w:rPr>
      </w:pPr>
      <w:r w:rsidRPr="00EC67DA">
        <w:rPr>
          <w:rFonts w:ascii="Arial" w:eastAsia="Times New Roman" w:hAnsi="Arial" w:cs="Arial"/>
          <w:b/>
          <w:sz w:val="24"/>
          <w:szCs w:val="24"/>
        </w:rPr>
        <w:t>9.1</w:t>
      </w:r>
      <w:r w:rsidRPr="00EC67DA">
        <w:rPr>
          <w:rFonts w:ascii="Arial" w:eastAsia="Times New Roman" w:hAnsi="Arial" w:cs="Arial"/>
          <w:sz w:val="24"/>
          <w:szCs w:val="24"/>
        </w:rPr>
        <w:t xml:space="preserve"> O prazo de vigência do Contrato ou documento equivalente, será 12 (doze) meses a partir da data da sua assinatura, a qual será feita publicação no Diário Oficial, a vigência dos contratos decorrentes da Ata de Registro de Preço, regula-se pela Lei n. 14.133/2021, especificamente no art. 84 e seus incisos, podendo ser prorrogado na forma da lei.</w:t>
      </w:r>
    </w:p>
    <w:p w:rsidR="00907F67" w:rsidRPr="00EC67DA" w:rsidRDefault="00907F67" w:rsidP="00837160">
      <w:pPr>
        <w:tabs>
          <w:tab w:val="left" w:pos="0"/>
        </w:tabs>
        <w:spacing w:after="0" w:line="240" w:lineRule="auto"/>
        <w:ind w:right="-283"/>
        <w:jc w:val="both"/>
        <w:rPr>
          <w:rFonts w:ascii="Arial" w:eastAsia="Times New Roman" w:hAnsi="Arial" w:cs="Arial"/>
          <w:sz w:val="24"/>
          <w:szCs w:val="24"/>
        </w:rPr>
      </w:pPr>
    </w:p>
    <w:p w:rsidR="00D87B26" w:rsidRPr="00EC67DA" w:rsidRDefault="00D87B26" w:rsidP="00837160">
      <w:pPr>
        <w:tabs>
          <w:tab w:val="left" w:pos="0"/>
        </w:tabs>
        <w:spacing w:after="0" w:line="240" w:lineRule="auto"/>
        <w:ind w:right="-283"/>
        <w:jc w:val="both"/>
        <w:rPr>
          <w:rFonts w:ascii="Arial" w:eastAsia="Times New Roman" w:hAnsi="Arial" w:cs="Arial"/>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10. Das condições de pagamento: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10.1</w:t>
      </w:r>
      <w:r w:rsidRPr="00EC67DA">
        <w:rPr>
          <w:rFonts w:ascii="Arial" w:eastAsia="Times New Roman" w:hAnsi="Arial" w:cs="Arial"/>
          <w:sz w:val="24"/>
          <w:szCs w:val="24"/>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Arial" w:hAnsi="Arial" w:cs="Arial"/>
          <w:b/>
          <w:sz w:val="24"/>
          <w:szCs w:val="24"/>
        </w:rPr>
      </w:pPr>
      <w:r w:rsidRPr="00EC67DA">
        <w:rPr>
          <w:rFonts w:ascii="Arial" w:eastAsia="Times New Roman" w:hAnsi="Arial" w:cs="Arial"/>
          <w:b/>
          <w:sz w:val="24"/>
          <w:szCs w:val="24"/>
        </w:rPr>
        <w:t>11. Da dotação orçamentária:</w:t>
      </w:r>
    </w:p>
    <w:p w:rsidR="00907F67" w:rsidRPr="00EC67DA" w:rsidRDefault="003E0C01" w:rsidP="00837160">
      <w:pPr>
        <w:tabs>
          <w:tab w:val="left" w:pos="0"/>
        </w:tabs>
        <w:spacing w:after="0" w:line="240" w:lineRule="auto"/>
        <w:ind w:right="-283"/>
        <w:jc w:val="both"/>
        <w:rPr>
          <w:rFonts w:ascii="Arial" w:eastAsia="Arial" w:hAnsi="Arial" w:cs="Arial"/>
          <w:sz w:val="24"/>
          <w:szCs w:val="24"/>
        </w:rPr>
      </w:pPr>
      <w:r w:rsidRPr="00EC67DA">
        <w:rPr>
          <w:rFonts w:ascii="Arial" w:eastAsia="Arial" w:hAnsi="Arial" w:cs="Arial"/>
          <w:b/>
          <w:sz w:val="24"/>
          <w:szCs w:val="24"/>
        </w:rPr>
        <w:t>11.1</w:t>
      </w:r>
      <w:r w:rsidRPr="00EC67DA">
        <w:rPr>
          <w:rFonts w:ascii="Arial" w:eastAsia="Arial" w:hAnsi="Arial" w:cs="Arial"/>
          <w:sz w:val="24"/>
          <w:szCs w:val="24"/>
        </w:rPr>
        <w:t>. As despesas oriundas da presente aquisição ocorrerão nas dotações orçamentárias relacionadas abaixo:</w:t>
      </w:r>
    </w:p>
    <w:p w:rsidR="00907F67" w:rsidRPr="00EC67DA" w:rsidRDefault="00907F67" w:rsidP="00837160">
      <w:pPr>
        <w:tabs>
          <w:tab w:val="left" w:pos="0"/>
        </w:tabs>
        <w:spacing w:after="0" w:line="240" w:lineRule="auto"/>
        <w:ind w:right="-283"/>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1885"/>
        <w:gridCol w:w="7036"/>
      </w:tblGrid>
      <w:tr w:rsidR="00D87B26" w:rsidRPr="00EC67DA" w:rsidTr="00D87B26">
        <w:tc>
          <w:tcPr>
            <w:tcW w:w="1555"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r w:rsidRPr="00EC67DA">
              <w:rPr>
                <w:rFonts w:ascii="Arial" w:eastAsia="Arial" w:hAnsi="Arial" w:cs="Arial"/>
                <w:sz w:val="24"/>
                <w:szCs w:val="24"/>
              </w:rPr>
              <w:t>2003</w:t>
            </w:r>
          </w:p>
        </w:tc>
        <w:tc>
          <w:tcPr>
            <w:tcW w:w="7366"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r w:rsidRPr="00EC67DA">
              <w:rPr>
                <w:rFonts w:ascii="Arial" w:eastAsia="Arial" w:hAnsi="Arial" w:cs="Arial"/>
                <w:sz w:val="24"/>
                <w:szCs w:val="24"/>
              </w:rPr>
              <w:t>Manutenção das Ações da Coord. Administrativa/Financeira</w:t>
            </w:r>
          </w:p>
        </w:tc>
      </w:tr>
      <w:tr w:rsidR="00D87B26" w:rsidRPr="00EC67DA" w:rsidTr="00D87B26">
        <w:tc>
          <w:tcPr>
            <w:tcW w:w="1555"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r w:rsidRPr="00EC67DA">
              <w:rPr>
                <w:rFonts w:ascii="Arial" w:eastAsia="Arial" w:hAnsi="Arial" w:cs="Arial"/>
                <w:sz w:val="24"/>
                <w:szCs w:val="24"/>
              </w:rPr>
              <w:t>3.3.90.39.00.00</w:t>
            </w:r>
          </w:p>
        </w:tc>
        <w:tc>
          <w:tcPr>
            <w:tcW w:w="7366"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r w:rsidRPr="00EC67DA">
              <w:rPr>
                <w:rFonts w:ascii="Arial" w:eastAsia="Arial" w:hAnsi="Arial" w:cs="Arial"/>
                <w:sz w:val="24"/>
                <w:szCs w:val="24"/>
              </w:rPr>
              <w:t>Outros Serviços de Terceiro Jurídica</w:t>
            </w:r>
          </w:p>
        </w:tc>
      </w:tr>
      <w:tr w:rsidR="00D87B26" w:rsidRPr="00EC67DA" w:rsidTr="00D87B26">
        <w:tc>
          <w:tcPr>
            <w:tcW w:w="1555"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p>
        </w:tc>
        <w:tc>
          <w:tcPr>
            <w:tcW w:w="7366" w:type="dxa"/>
          </w:tcPr>
          <w:p w:rsidR="00D87B26" w:rsidRPr="00EC67DA" w:rsidRDefault="00D87B26" w:rsidP="00837160">
            <w:pPr>
              <w:tabs>
                <w:tab w:val="left" w:pos="0"/>
              </w:tabs>
              <w:spacing w:after="0" w:line="240" w:lineRule="auto"/>
              <w:ind w:right="-283"/>
              <w:jc w:val="both"/>
              <w:rPr>
                <w:rFonts w:ascii="Arial" w:eastAsia="Arial" w:hAnsi="Arial" w:cs="Arial"/>
                <w:sz w:val="24"/>
                <w:szCs w:val="24"/>
              </w:rPr>
            </w:pPr>
          </w:p>
        </w:tc>
      </w:tr>
    </w:tbl>
    <w:p w:rsidR="00D87B26" w:rsidRPr="00EC67DA" w:rsidRDefault="00D87B26" w:rsidP="00837160">
      <w:pPr>
        <w:tabs>
          <w:tab w:val="left" w:pos="0"/>
        </w:tabs>
        <w:spacing w:after="0" w:line="240" w:lineRule="auto"/>
        <w:ind w:right="-283"/>
        <w:jc w:val="both"/>
        <w:rPr>
          <w:rFonts w:ascii="Arial" w:eastAsia="Arial" w:hAnsi="Arial" w:cs="Arial"/>
          <w:sz w:val="24"/>
          <w:szCs w:val="24"/>
        </w:rPr>
      </w:pP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12. Da Fiscalização: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12.1</w:t>
      </w:r>
      <w:r w:rsidRPr="00EC67DA">
        <w:rPr>
          <w:rFonts w:ascii="Arial" w:eastAsia="Times New Roman" w:hAnsi="Arial" w:cs="Arial"/>
          <w:sz w:val="24"/>
          <w:szCs w:val="24"/>
        </w:rPr>
        <w:t xml:space="preserve">. A fiscalização será exercida por um representante da </w:t>
      </w:r>
      <w:r w:rsidR="00D87B26" w:rsidRPr="00EC67DA">
        <w:rPr>
          <w:rFonts w:ascii="Arial" w:eastAsia="Times New Roman" w:hAnsi="Arial" w:cs="Arial"/>
          <w:sz w:val="24"/>
          <w:szCs w:val="24"/>
        </w:rPr>
        <w:t>AMM</w:t>
      </w:r>
      <w:r w:rsidRPr="00EC67DA">
        <w:rPr>
          <w:rFonts w:ascii="Arial" w:eastAsia="Times New Roman" w:hAnsi="Arial" w:cs="Arial"/>
          <w:sz w:val="24"/>
          <w:szCs w:val="24"/>
        </w:rPr>
        <w:t>, designado pelo Órgão, ao qual competirá dirimir as dúvidas que surgirem e de tudo dará ciência ao credenciante.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12.2</w:t>
      </w:r>
      <w:r w:rsidRPr="00EC67DA">
        <w:rPr>
          <w:rFonts w:ascii="Arial" w:eastAsia="Times New Roman" w:hAnsi="Arial" w:cs="Arial"/>
          <w:sz w:val="24"/>
          <w:szCs w:val="24"/>
        </w:rPr>
        <w:t xml:space="preserve">.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w:t>
      </w:r>
      <w:r w:rsidR="00D87B26" w:rsidRPr="00EC67DA">
        <w:rPr>
          <w:rFonts w:ascii="Arial" w:eastAsia="Times New Roman" w:hAnsi="Arial" w:cs="Arial"/>
          <w:sz w:val="24"/>
          <w:szCs w:val="24"/>
        </w:rPr>
        <w:t xml:space="preserve">AMM </w:t>
      </w:r>
      <w:r w:rsidRPr="00EC67DA">
        <w:rPr>
          <w:rFonts w:ascii="Arial" w:eastAsia="Times New Roman" w:hAnsi="Arial" w:cs="Arial"/>
          <w:sz w:val="24"/>
          <w:szCs w:val="24"/>
        </w:rPr>
        <w:t>ou de seus agentes e prepostos.</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bCs/>
          <w:sz w:val="24"/>
          <w:szCs w:val="24"/>
        </w:rPr>
      </w:pPr>
      <w:r w:rsidRPr="00EC67DA">
        <w:rPr>
          <w:rFonts w:ascii="Arial" w:eastAsia="Times New Roman" w:hAnsi="Arial" w:cs="Arial"/>
          <w:b/>
          <w:sz w:val="24"/>
          <w:szCs w:val="24"/>
        </w:rPr>
        <w:t>13. Dos Casos Omissos: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bCs/>
          <w:sz w:val="24"/>
          <w:szCs w:val="24"/>
        </w:rPr>
        <w:lastRenderedPageBreak/>
        <w:t>13.1.</w:t>
      </w:r>
      <w:r w:rsidRPr="00EC67DA">
        <w:rPr>
          <w:rFonts w:ascii="Arial" w:eastAsia="Times New Roman" w:hAnsi="Arial" w:cs="Arial"/>
          <w:sz w:val="24"/>
          <w:szCs w:val="24"/>
        </w:rPr>
        <w:t xml:space="preserve"> Os casos omissos deverão ser dirimidos de acordo com a Lei 14.133/2021 (artigo 54, XII).</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 Do Cancelamento da Ata de Registro de Preços: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w:t>
      </w:r>
      <w:r w:rsidRPr="00EC67DA">
        <w:rPr>
          <w:rFonts w:ascii="Arial" w:eastAsia="Times New Roman" w:hAnsi="Arial" w:cs="Arial"/>
          <w:sz w:val="24"/>
          <w:szCs w:val="24"/>
        </w:rPr>
        <w:t xml:space="preserve"> O preço registrado poderá ser cancelado nas seguintes hipóteses: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14.1.1</w:t>
      </w:r>
      <w:r w:rsidRPr="00EC67DA">
        <w:rPr>
          <w:rFonts w:ascii="Arial" w:eastAsia="Times New Roman" w:hAnsi="Arial" w:cs="Arial"/>
          <w:sz w:val="24"/>
          <w:szCs w:val="24"/>
        </w:rPr>
        <w:t>. Pela Administração, no interesse público, ou quando o fornecedor:</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14.1.2</w:t>
      </w:r>
      <w:r w:rsidRPr="00EC67DA">
        <w:rPr>
          <w:rFonts w:ascii="Arial" w:eastAsia="Times New Roman" w:hAnsi="Arial" w:cs="Arial"/>
          <w:sz w:val="24"/>
          <w:szCs w:val="24"/>
        </w:rPr>
        <w:t>. Não cumprir as exigências da Ata de Registro de Preços;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14.1.3</w:t>
      </w:r>
      <w:r w:rsidRPr="00EC67DA">
        <w:rPr>
          <w:rFonts w:ascii="Arial" w:eastAsia="Times New Roman" w:hAnsi="Arial" w:cs="Arial"/>
          <w:sz w:val="24"/>
          <w:szCs w:val="24"/>
        </w:rPr>
        <w:t>. Não formalizar Contrato ou documento equivalente (artigo 95, da Lei 14.133/2021) decorrente do Registro de Preços ou não retirar o instrumento equivalente no prazo estabelecido, sem justificativa aceitável;</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14.1.4</w:t>
      </w:r>
      <w:r w:rsidRPr="00EC67DA">
        <w:rPr>
          <w:rFonts w:ascii="Arial" w:eastAsia="Times New Roman" w:hAnsi="Arial" w:cs="Arial"/>
          <w:sz w:val="24"/>
          <w:szCs w:val="24"/>
        </w:rPr>
        <w:t>. Não aceitar reduzir o preço registrado, na hipótese de se tornar este superior aos praticados no mercado;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14.1.5</w:t>
      </w:r>
      <w:r w:rsidRPr="00EC67DA">
        <w:rPr>
          <w:rFonts w:ascii="Arial" w:eastAsia="Times New Roman" w:hAnsi="Arial" w:cs="Arial"/>
          <w:sz w:val="24"/>
          <w:szCs w:val="24"/>
        </w:rPr>
        <w:t>. Incorrer em inexecução total ou parcial do contrato ou documento equivalente decorrente do registro de preços;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14.1.6</w:t>
      </w:r>
      <w:r w:rsidRPr="00EC67DA">
        <w:rPr>
          <w:rFonts w:ascii="Arial" w:eastAsia="Times New Roman" w:hAnsi="Arial" w:cs="Arial"/>
          <w:sz w:val="24"/>
          <w:szCs w:val="24"/>
        </w:rPr>
        <w:t>. O cancelamento do registro de preços por parte da Administração, assegurados a ampla defesa e o contraditório, será formalizado por decisão da autoridade competente.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14.1.7</w:t>
      </w:r>
      <w:r w:rsidRPr="00EC67DA">
        <w:rPr>
          <w:rFonts w:ascii="Arial" w:eastAsia="Times New Roman" w:hAnsi="Arial" w:cs="Arial"/>
          <w:sz w:val="24"/>
          <w:szCs w:val="24"/>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14.1.8</w:t>
      </w:r>
      <w:r w:rsidRPr="00EC67DA">
        <w:rPr>
          <w:rFonts w:ascii="Arial" w:eastAsia="Times New Roman" w:hAnsi="Arial" w:cs="Arial"/>
          <w:sz w:val="24"/>
          <w:szCs w:val="24"/>
        </w:rPr>
        <w:t>. Da decisão da autoridade competente se dará conhecimento aos licitantes, mediante o envio de correspondência, com aviso de recebimento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14.1.9</w:t>
      </w:r>
      <w:r w:rsidRPr="00EC67DA">
        <w:rPr>
          <w:rFonts w:ascii="Arial" w:eastAsia="Times New Roman" w:hAnsi="Arial" w:cs="Arial"/>
          <w:sz w:val="24"/>
          <w:szCs w:val="24"/>
        </w:rPr>
        <w:t>. No caso de ser ignorado, incerto ou inacessível o endereço do contratado, a comunicação será efetivada através de publicação na imprensa oficial, considerando-se cancelado o preço registrado, a contar do terceiro dia subsequente ao da publicação.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14.2</w:t>
      </w:r>
      <w:r w:rsidRPr="00EC67DA">
        <w:rPr>
          <w:rFonts w:ascii="Arial" w:eastAsia="Times New Roman" w:hAnsi="Arial" w:cs="Arial"/>
          <w:sz w:val="24"/>
          <w:szCs w:val="24"/>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rsidR="00907F67" w:rsidRPr="00EC67DA" w:rsidRDefault="00907F67" w:rsidP="00837160">
      <w:pPr>
        <w:tabs>
          <w:tab w:val="left" w:pos="0"/>
        </w:tabs>
        <w:spacing w:after="0" w:line="240" w:lineRule="auto"/>
        <w:ind w:right="-283"/>
        <w:jc w:val="both"/>
        <w:rPr>
          <w:rFonts w:ascii="Arial" w:eastAsia="Times New Roman" w:hAnsi="Arial" w:cs="Arial"/>
          <w:b/>
          <w:sz w:val="24"/>
          <w:szCs w:val="24"/>
        </w:rPr>
      </w:pP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 Das Sanções: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15.1</w:t>
      </w:r>
      <w:r w:rsidRPr="00EC67DA">
        <w:rPr>
          <w:rFonts w:ascii="Arial" w:eastAsia="Times New Roman" w:hAnsi="Arial" w:cs="Arial"/>
          <w:sz w:val="24"/>
          <w:szCs w:val="24"/>
        </w:rPr>
        <w:t>. O descumprimento injustificado das obrigações assumidas neste Termo de Referência sujeita a adjudicada a multas, consoante o paragrafo único do art. 162 da Lei no 14.133/2021, incidentes sobre o valor da Nota de Empenho, na forma seguinte: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15.1.1</w:t>
      </w:r>
      <w:r w:rsidRPr="00EC67DA">
        <w:rPr>
          <w:rFonts w:ascii="Arial" w:eastAsia="Times New Roman" w:hAnsi="Arial" w:cs="Arial"/>
          <w:sz w:val="24"/>
          <w:szCs w:val="24"/>
        </w:rPr>
        <w:t>. Atraso acima de 3 (três) dias para a entrega, multa de 1% (um por cento);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15.1.2</w:t>
      </w:r>
      <w:r w:rsidRPr="00EC67DA">
        <w:rPr>
          <w:rFonts w:ascii="Arial" w:eastAsia="Times New Roman" w:hAnsi="Arial" w:cs="Arial"/>
          <w:sz w:val="24"/>
          <w:szCs w:val="24"/>
        </w:rPr>
        <w:t>. A partir do 6º (sexto) até o limite do 10º (décimo) dia, multa de 4% (quatro por cento), caracterizando-se a inexecução total da obrigação a partir do 11º (décimo primeiro) dia de atraso.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15.2</w:t>
      </w:r>
      <w:r w:rsidRPr="00EC67DA">
        <w:rPr>
          <w:rFonts w:ascii="Arial" w:eastAsia="Times New Roman" w:hAnsi="Arial" w:cs="Arial"/>
          <w:sz w:val="24"/>
          <w:szCs w:val="24"/>
        </w:rPr>
        <w:t xml:space="preserve">. Sem prejuízo das sanções cominadas pela inexecução total ou parcial do objeto adjudicado, a </w:t>
      </w:r>
      <w:r w:rsidR="00D87B26" w:rsidRPr="00EC67DA">
        <w:rPr>
          <w:rFonts w:ascii="Arial" w:eastAsia="Times New Roman" w:hAnsi="Arial" w:cs="Arial"/>
          <w:sz w:val="24"/>
          <w:szCs w:val="24"/>
        </w:rPr>
        <w:t>AMM</w:t>
      </w:r>
      <w:r w:rsidRPr="00EC67DA">
        <w:rPr>
          <w:rFonts w:ascii="Arial" w:eastAsia="Times New Roman" w:hAnsi="Arial" w:cs="Arial"/>
          <w:sz w:val="24"/>
          <w:szCs w:val="24"/>
        </w:rPr>
        <w:t xml:space="preserve"> poderá, garantida a prévia e ampla defesa, aplicar à Adjudicada multa de até 10% (dez por cento) sobre o valor homologado.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15.3</w:t>
      </w:r>
      <w:r w:rsidRPr="00EC67DA">
        <w:rPr>
          <w:rFonts w:ascii="Arial" w:eastAsia="Times New Roman" w:hAnsi="Arial" w:cs="Arial"/>
          <w:sz w:val="24"/>
          <w:szCs w:val="24"/>
        </w:rPr>
        <w:t>. Se a adjudicatária recusar-se a retirar a nota de empenho injustificadamente ou se não apresentar situação regular no ato da feitura da mesma, garantida prévia e ampla defesa, sujeita-se às seguintes penalidades:</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15.3.1</w:t>
      </w:r>
      <w:r w:rsidRPr="00EC67DA">
        <w:rPr>
          <w:rFonts w:ascii="Arial" w:eastAsia="Times New Roman" w:hAnsi="Arial" w:cs="Arial"/>
          <w:sz w:val="24"/>
          <w:szCs w:val="24"/>
        </w:rPr>
        <w:t>. Multa de até 10% sobre o homologado;</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15.3.2</w:t>
      </w:r>
      <w:r w:rsidRPr="00EC67DA">
        <w:rPr>
          <w:rFonts w:ascii="Arial" w:eastAsia="Times New Roman" w:hAnsi="Arial" w:cs="Arial"/>
          <w:sz w:val="24"/>
          <w:szCs w:val="24"/>
        </w:rPr>
        <w:t>. Suspensão temporária de participar de licitações e impedimento de contratar com a Administração Pública, por prazo de até 2 (dois) anos, 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15.3.3</w:t>
      </w:r>
      <w:r w:rsidRPr="00EC67DA">
        <w:rPr>
          <w:rFonts w:ascii="Arial" w:eastAsia="Times New Roman" w:hAnsi="Arial" w:cs="Arial"/>
          <w:sz w:val="24"/>
          <w:szCs w:val="24"/>
        </w:rPr>
        <w:t>. Declaração de inidoneidade para licitar ou contratar com a Administração Pública.</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lastRenderedPageBreak/>
        <w:t>15.4</w:t>
      </w:r>
      <w:r w:rsidRPr="00EC67DA">
        <w:rPr>
          <w:rFonts w:ascii="Arial" w:eastAsia="Times New Roman" w:hAnsi="Arial" w:cs="Arial"/>
          <w:sz w:val="24"/>
          <w:szCs w:val="24"/>
        </w:rPr>
        <w:t xml:space="preserve">. A multa, eventualmente imposta à contratada, será automaticamente descontada da fatura a que fizer jus, acrescida de juros moratórios de 1% (um por cento) ao mês. Caso a contratada não tenha nenhum valor a receber desta </w:t>
      </w:r>
      <w:r w:rsidR="00EC67DA" w:rsidRPr="00EC67DA">
        <w:rPr>
          <w:rFonts w:ascii="Arial" w:eastAsia="Times New Roman" w:hAnsi="Arial" w:cs="Arial"/>
          <w:sz w:val="24"/>
          <w:szCs w:val="24"/>
        </w:rPr>
        <w:t>AMM</w:t>
      </w:r>
      <w:r w:rsidRPr="00EC67DA">
        <w:rPr>
          <w:rFonts w:ascii="Arial" w:eastAsia="Times New Roman" w:hAnsi="Arial" w:cs="Arial"/>
          <w:sz w:val="24"/>
          <w:szCs w:val="24"/>
        </w:rPr>
        <w:t xml:space="preserve">, ser-lhe-á concedido o prazo de 5 (cinco) dias úteis, contados de sua intimação, para efetuar o pagamento da multa, defendo ser recolhida aos cofres </w:t>
      </w:r>
      <w:r w:rsidR="00EC67DA" w:rsidRPr="00EC67DA">
        <w:rPr>
          <w:rFonts w:ascii="Arial" w:eastAsia="Times New Roman" w:hAnsi="Arial" w:cs="Arial"/>
          <w:sz w:val="24"/>
          <w:szCs w:val="24"/>
        </w:rPr>
        <w:t>da AMM</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15.5</w:t>
      </w:r>
      <w:r w:rsidRPr="00EC67DA">
        <w:rPr>
          <w:rFonts w:ascii="Arial" w:eastAsia="Times New Roman" w:hAnsi="Arial" w:cs="Arial"/>
          <w:sz w:val="24"/>
          <w:szCs w:val="24"/>
        </w:rPr>
        <w:t>. As multas previstas nesta Seção não eximem a adjudicatária da reparação dos eventuais danos, perdas ou prejuízos que seu ato punível venha causar a</w:t>
      </w:r>
      <w:r w:rsidR="00EC67DA" w:rsidRPr="00EC67DA">
        <w:rPr>
          <w:rFonts w:ascii="Arial" w:eastAsia="Times New Roman" w:hAnsi="Arial" w:cs="Arial"/>
          <w:sz w:val="24"/>
          <w:szCs w:val="24"/>
        </w:rPr>
        <w:t xml:space="preserve"> AMM</w:t>
      </w:r>
      <w:r w:rsidRPr="00EC67DA">
        <w:rPr>
          <w:rFonts w:ascii="Arial" w:eastAsia="Times New Roman" w:hAnsi="Arial" w:cs="Arial"/>
          <w:sz w:val="24"/>
          <w:szCs w:val="24"/>
        </w:rPr>
        <w:t>.</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15.6</w:t>
      </w:r>
      <w:r w:rsidRPr="00EC67DA">
        <w:rPr>
          <w:rFonts w:ascii="Arial" w:eastAsia="Times New Roman" w:hAnsi="Arial" w:cs="Arial"/>
          <w:sz w:val="24"/>
          <w:szCs w:val="24"/>
        </w:rPr>
        <w:t>. O descumprimento injustificado das obrigações assumidas nos termos do presente Termo sujeita a Contratada a multas e alterações, incidentes sobre o valor da Nota de Empenho, na forma seguinte:</w:t>
      </w:r>
    </w:p>
    <w:p w:rsidR="00907F67" w:rsidRPr="00EC67DA" w:rsidRDefault="003E0C01" w:rsidP="00837160">
      <w:pPr>
        <w:tabs>
          <w:tab w:val="left" w:pos="0"/>
        </w:tabs>
        <w:spacing w:after="0" w:line="240" w:lineRule="auto"/>
        <w:ind w:right="-283"/>
        <w:jc w:val="both"/>
        <w:rPr>
          <w:rFonts w:ascii="Arial" w:eastAsia="Times New Roman" w:hAnsi="Arial" w:cs="Arial"/>
          <w:b/>
          <w:sz w:val="24"/>
          <w:szCs w:val="24"/>
        </w:rPr>
      </w:pPr>
      <w:r w:rsidRPr="00EC67DA">
        <w:rPr>
          <w:rFonts w:ascii="Arial" w:eastAsia="Times New Roman" w:hAnsi="Arial" w:cs="Arial"/>
          <w:b/>
          <w:sz w:val="24"/>
          <w:szCs w:val="24"/>
        </w:rPr>
        <w:t>15.7</w:t>
      </w:r>
      <w:r w:rsidRPr="00EC67DA">
        <w:rPr>
          <w:rFonts w:ascii="Arial" w:eastAsia="Times New Roman" w:hAnsi="Arial" w:cs="Arial"/>
          <w:sz w:val="24"/>
          <w:szCs w:val="24"/>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sz w:val="24"/>
          <w:szCs w:val="24"/>
        </w:rPr>
        <w:t>15.8</w:t>
      </w:r>
      <w:r w:rsidRPr="00EC67DA">
        <w:rPr>
          <w:rFonts w:ascii="Arial" w:eastAsia="Times New Roman" w:hAnsi="Arial" w:cs="Arial"/>
          <w:sz w:val="24"/>
          <w:szCs w:val="24"/>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EC67DA" w:rsidP="00837160">
      <w:pPr>
        <w:tabs>
          <w:tab w:val="left" w:pos="0"/>
        </w:tabs>
        <w:spacing w:after="0" w:line="240" w:lineRule="auto"/>
        <w:ind w:right="-283"/>
        <w:jc w:val="right"/>
        <w:rPr>
          <w:rFonts w:ascii="Arial" w:hAnsi="Arial" w:cs="Arial"/>
          <w:sz w:val="24"/>
          <w:szCs w:val="24"/>
        </w:rPr>
      </w:pPr>
      <w:r w:rsidRPr="00EC67DA">
        <w:rPr>
          <w:rFonts w:ascii="Arial" w:eastAsia="Times New Roman" w:hAnsi="Arial" w:cs="Arial"/>
          <w:sz w:val="24"/>
          <w:szCs w:val="24"/>
        </w:rPr>
        <w:t>Cuiabá- MT</w:t>
      </w:r>
      <w:r w:rsidR="003E0C01" w:rsidRPr="00EC67DA">
        <w:rPr>
          <w:rFonts w:ascii="Arial" w:eastAsia="Times New Roman" w:hAnsi="Arial" w:cs="Arial"/>
          <w:sz w:val="24"/>
          <w:szCs w:val="24"/>
        </w:rPr>
        <w:t xml:space="preserve">, </w:t>
      </w:r>
      <w:r w:rsidRPr="00EC67DA">
        <w:rPr>
          <w:rFonts w:ascii="Arial" w:eastAsia="Times New Roman" w:hAnsi="Arial" w:cs="Arial"/>
          <w:sz w:val="24"/>
          <w:szCs w:val="24"/>
        </w:rPr>
        <w:t>18</w:t>
      </w:r>
      <w:r w:rsidR="003E0C01" w:rsidRPr="00EC67DA">
        <w:rPr>
          <w:rFonts w:ascii="Arial" w:eastAsia="Times New Roman" w:hAnsi="Arial" w:cs="Arial"/>
          <w:sz w:val="24"/>
          <w:szCs w:val="24"/>
        </w:rPr>
        <w:t xml:space="preserve"> de </w:t>
      </w:r>
      <w:r w:rsidRPr="00EC67DA">
        <w:rPr>
          <w:rFonts w:ascii="Arial" w:eastAsia="Times New Roman" w:hAnsi="Arial" w:cs="Arial"/>
          <w:sz w:val="24"/>
          <w:szCs w:val="24"/>
        </w:rPr>
        <w:t>março de 2024</w:t>
      </w:r>
      <w:r w:rsidR="003E0C01" w:rsidRPr="00EC67DA">
        <w:rPr>
          <w:rFonts w:ascii="Arial" w:eastAsia="Times New Roman" w:hAnsi="Arial" w:cs="Arial"/>
          <w:sz w:val="24"/>
          <w:szCs w:val="24"/>
        </w:rPr>
        <w:t>.</w:t>
      </w: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EC67DA" w:rsidP="00837160">
      <w:pPr>
        <w:pStyle w:val="SemEspaamento1"/>
        <w:tabs>
          <w:tab w:val="left" w:pos="0"/>
        </w:tabs>
        <w:spacing w:line="240" w:lineRule="auto"/>
        <w:ind w:right="-283"/>
        <w:jc w:val="center"/>
        <w:rPr>
          <w:rFonts w:ascii="Arial" w:eastAsia="Garamond" w:hAnsi="Arial" w:cs="Arial"/>
          <w:sz w:val="24"/>
          <w:szCs w:val="24"/>
        </w:rPr>
      </w:pPr>
      <w:r w:rsidRPr="00EC67DA">
        <w:rPr>
          <w:rFonts w:ascii="Arial" w:eastAsia="Garamond" w:hAnsi="Arial" w:cs="Arial"/>
          <w:sz w:val="24"/>
          <w:szCs w:val="24"/>
        </w:rPr>
        <w:t>Max Farias da Silva</w:t>
      </w:r>
    </w:p>
    <w:p w:rsidR="00EC67DA" w:rsidRPr="00EC67DA" w:rsidRDefault="00EC67DA" w:rsidP="00837160">
      <w:pPr>
        <w:pStyle w:val="SemEspaamento1"/>
        <w:tabs>
          <w:tab w:val="left" w:pos="0"/>
        </w:tabs>
        <w:spacing w:line="240" w:lineRule="auto"/>
        <w:ind w:right="-283"/>
        <w:jc w:val="center"/>
        <w:rPr>
          <w:rFonts w:ascii="Arial" w:eastAsia="Garamond" w:hAnsi="Arial" w:cs="Arial"/>
          <w:sz w:val="24"/>
          <w:szCs w:val="24"/>
        </w:rPr>
      </w:pPr>
      <w:r w:rsidRPr="00EC67DA">
        <w:rPr>
          <w:rFonts w:ascii="Arial" w:eastAsia="Garamond" w:hAnsi="Arial" w:cs="Arial"/>
          <w:sz w:val="24"/>
          <w:szCs w:val="24"/>
        </w:rPr>
        <w:t xml:space="preserve">Pregoeiro </w:t>
      </w:r>
    </w:p>
    <w:p w:rsidR="00EC67DA" w:rsidRDefault="00EC67DA" w:rsidP="00837160">
      <w:pPr>
        <w:pStyle w:val="SemEspaamento1"/>
        <w:tabs>
          <w:tab w:val="left" w:pos="0"/>
        </w:tabs>
        <w:spacing w:line="240" w:lineRule="auto"/>
        <w:ind w:right="-283"/>
        <w:jc w:val="center"/>
        <w:rPr>
          <w:rFonts w:ascii="Arial" w:eastAsia="Garamond" w:hAnsi="Arial" w:cs="Arial"/>
          <w:sz w:val="24"/>
          <w:szCs w:val="24"/>
        </w:rPr>
      </w:pPr>
      <w:r w:rsidRPr="00EC67DA">
        <w:rPr>
          <w:rFonts w:ascii="Arial" w:eastAsia="Garamond" w:hAnsi="Arial" w:cs="Arial"/>
          <w:sz w:val="24"/>
          <w:szCs w:val="24"/>
        </w:rPr>
        <w:t>Portaria 009/2024</w:t>
      </w: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Default="00802265" w:rsidP="00837160">
      <w:pPr>
        <w:pStyle w:val="SemEspaamento1"/>
        <w:tabs>
          <w:tab w:val="left" w:pos="0"/>
        </w:tabs>
        <w:spacing w:line="240" w:lineRule="auto"/>
        <w:ind w:right="-283"/>
        <w:jc w:val="center"/>
        <w:rPr>
          <w:rFonts w:ascii="Arial" w:eastAsia="Garamond" w:hAnsi="Arial" w:cs="Arial"/>
          <w:sz w:val="24"/>
          <w:szCs w:val="24"/>
        </w:rPr>
      </w:pPr>
    </w:p>
    <w:p w:rsidR="00802265" w:rsidRPr="00EC67DA" w:rsidRDefault="00802265" w:rsidP="00837160">
      <w:pPr>
        <w:pStyle w:val="SemEspaamento1"/>
        <w:tabs>
          <w:tab w:val="left" w:pos="0"/>
        </w:tabs>
        <w:spacing w:line="240" w:lineRule="auto"/>
        <w:ind w:right="-283"/>
        <w:jc w:val="center"/>
        <w:rPr>
          <w:rFonts w:ascii="Arial" w:eastAsia="Garamond" w:hAnsi="Arial" w:cs="Arial"/>
          <w:sz w:val="24"/>
          <w:szCs w:val="24"/>
        </w:rPr>
      </w:pPr>
    </w:p>
    <w:p w:rsidR="00907F67" w:rsidRPr="00EC67DA" w:rsidRDefault="00907F67" w:rsidP="00837160">
      <w:pPr>
        <w:tabs>
          <w:tab w:val="left" w:pos="0"/>
        </w:tabs>
        <w:spacing w:after="120" w:line="240" w:lineRule="auto"/>
        <w:ind w:right="-283"/>
        <w:jc w:val="both"/>
        <w:rPr>
          <w:rFonts w:ascii="Arial" w:hAnsi="Arial" w:cs="Arial"/>
          <w:sz w:val="24"/>
          <w:szCs w:val="24"/>
        </w:rPr>
      </w:pPr>
    </w:p>
    <w:p w:rsidR="00907F67" w:rsidRPr="00EC67DA" w:rsidRDefault="00907F67" w:rsidP="00837160">
      <w:pPr>
        <w:tabs>
          <w:tab w:val="left" w:pos="0"/>
        </w:tabs>
        <w:spacing w:after="120" w:line="240" w:lineRule="auto"/>
        <w:ind w:right="-283"/>
        <w:jc w:val="both"/>
        <w:rPr>
          <w:rFonts w:ascii="Arial" w:hAnsi="Arial" w:cs="Arial"/>
          <w:sz w:val="24"/>
          <w:szCs w:val="24"/>
        </w:rPr>
      </w:pPr>
    </w:p>
    <w:p w:rsidR="00907F67" w:rsidRPr="00EC67DA" w:rsidRDefault="00907F67" w:rsidP="00837160">
      <w:pPr>
        <w:tabs>
          <w:tab w:val="left" w:pos="0"/>
        </w:tabs>
        <w:spacing w:line="240" w:lineRule="auto"/>
        <w:ind w:right="-283"/>
        <w:jc w:val="both"/>
        <w:rPr>
          <w:rFonts w:ascii="Arial" w:hAnsi="Arial" w:cs="Arial"/>
          <w:sz w:val="24"/>
          <w:szCs w:val="24"/>
        </w:rPr>
      </w:pPr>
    </w:p>
    <w:p w:rsidR="00907F67" w:rsidRPr="00EC67DA" w:rsidRDefault="003E0C01" w:rsidP="00837160">
      <w:pPr>
        <w:pStyle w:val="Ttulo1"/>
        <w:numPr>
          <w:ilvl w:val="0"/>
          <w:numId w:val="0"/>
        </w:numPr>
        <w:spacing w:before="0" w:line="240" w:lineRule="auto"/>
        <w:ind w:right="-283"/>
        <w:rPr>
          <w:rFonts w:ascii="Arial" w:hAnsi="Arial" w:cs="Arial"/>
          <w:sz w:val="24"/>
          <w:szCs w:val="24"/>
        </w:rPr>
      </w:pPr>
      <w:bookmarkStart w:id="64" w:name="_Toc149517467"/>
      <w:r w:rsidRPr="00EC67DA">
        <w:rPr>
          <w:rFonts w:ascii="Arial" w:hAnsi="Arial" w:cs="Arial"/>
          <w:sz w:val="24"/>
          <w:szCs w:val="24"/>
        </w:rPr>
        <w:lastRenderedPageBreak/>
        <w:t>ANEXO II - MODELO DE DECLARAÇÕES</w:t>
      </w:r>
      <w:bookmarkEnd w:id="64"/>
    </w:p>
    <w:p w:rsidR="00907F67" w:rsidRPr="00EC67DA" w:rsidRDefault="00907F67" w:rsidP="00837160">
      <w:pPr>
        <w:pStyle w:val="paragraph"/>
        <w:tabs>
          <w:tab w:val="left" w:pos="0"/>
          <w:tab w:val="left" w:pos="1134"/>
        </w:tabs>
        <w:spacing w:before="120" w:beforeAutospacing="0" w:after="120" w:afterAutospacing="0"/>
        <w:ind w:right="-283"/>
        <w:jc w:val="center"/>
        <w:textAlignment w:val="baseline"/>
        <w:rPr>
          <w:rFonts w:ascii="Arial" w:hAnsi="Arial" w:cs="Arial"/>
        </w:rPr>
      </w:pPr>
    </w:p>
    <w:p w:rsidR="00907F67" w:rsidRPr="00EC67DA" w:rsidRDefault="003E0C01" w:rsidP="00837160">
      <w:pPr>
        <w:pStyle w:val="paragraph"/>
        <w:tabs>
          <w:tab w:val="left" w:pos="0"/>
          <w:tab w:val="left" w:pos="1134"/>
        </w:tabs>
        <w:spacing w:before="120" w:beforeAutospacing="0" w:after="120" w:afterAutospacing="0"/>
        <w:ind w:right="-283"/>
        <w:jc w:val="center"/>
        <w:textAlignment w:val="baseline"/>
        <w:rPr>
          <w:rFonts w:ascii="Arial" w:hAnsi="Arial" w:cs="Arial"/>
        </w:rPr>
      </w:pPr>
      <w:r w:rsidRPr="00EC67DA">
        <w:rPr>
          <w:rFonts w:ascii="Arial" w:hAnsi="Arial" w:cs="Arial"/>
        </w:rPr>
        <w:t>(UTILIZAR PAPEL TIMBRADO DA EMPRESA)</w:t>
      </w:r>
    </w:p>
    <w:p w:rsidR="00907F67" w:rsidRPr="00EC67DA" w:rsidRDefault="00907F67" w:rsidP="00837160">
      <w:pPr>
        <w:pStyle w:val="paragraph"/>
        <w:tabs>
          <w:tab w:val="left" w:pos="0"/>
          <w:tab w:val="left" w:pos="1134"/>
        </w:tabs>
        <w:spacing w:before="120" w:beforeAutospacing="0" w:after="120" w:afterAutospacing="0"/>
        <w:ind w:right="-283" w:firstLine="567"/>
        <w:jc w:val="both"/>
        <w:textAlignment w:val="baseline"/>
        <w:rPr>
          <w:rFonts w:ascii="Arial" w:hAnsi="Arial" w:cs="Arial"/>
        </w:rPr>
      </w:pPr>
    </w:p>
    <w:p w:rsidR="00907F67" w:rsidRPr="00EC67DA" w:rsidRDefault="003E0C01" w:rsidP="00837160">
      <w:pPr>
        <w:pStyle w:val="paragraph"/>
        <w:tabs>
          <w:tab w:val="left" w:pos="0"/>
          <w:tab w:val="left" w:pos="1134"/>
        </w:tabs>
        <w:spacing w:before="120" w:beforeAutospacing="0" w:after="120" w:afterAutospacing="0"/>
        <w:ind w:right="-283" w:firstLine="567"/>
        <w:jc w:val="both"/>
        <w:textAlignment w:val="baseline"/>
        <w:rPr>
          <w:rStyle w:val="normaltextrun"/>
          <w:rFonts w:ascii="Arial" w:hAnsi="Arial" w:cs="Arial"/>
        </w:rPr>
      </w:pPr>
      <w:r w:rsidRPr="00EC67DA">
        <w:rPr>
          <w:rFonts w:ascii="Arial" w:hAnsi="Arial" w:cs="Arial"/>
        </w:rPr>
        <w:t>A __________________________ (razão social da empresa), CNPJ nº ______________________, localizada à __________________, por seu representante legal abaixo assinado, em cumprimento ao solic</w:t>
      </w:r>
      <w:r w:rsidR="00802265">
        <w:rPr>
          <w:rFonts w:ascii="Arial" w:hAnsi="Arial" w:cs="Arial"/>
        </w:rPr>
        <w:t>itado no Edital de Pregão nº 002</w:t>
      </w:r>
      <w:r w:rsidRPr="00EC67DA">
        <w:rPr>
          <w:rFonts w:ascii="Arial" w:hAnsi="Arial" w:cs="Arial"/>
        </w:rPr>
        <w:t>/2024.</w:t>
      </w:r>
    </w:p>
    <w:p w:rsidR="00907F67" w:rsidRPr="00EC67DA" w:rsidRDefault="003E0C01" w:rsidP="00837160">
      <w:pPr>
        <w:pStyle w:val="paragraph"/>
        <w:numPr>
          <w:ilvl w:val="2"/>
          <w:numId w:val="20"/>
        </w:numPr>
        <w:tabs>
          <w:tab w:val="left" w:pos="0"/>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está ciente e concorda com as condições contidas no Edital e seus anexos, bem como de que cumpre plenamente os requisitos de habilitação definidos no Edital;</w:t>
      </w:r>
    </w:p>
    <w:p w:rsidR="00907F67" w:rsidRPr="00EC67DA" w:rsidRDefault="003E0C01" w:rsidP="00837160">
      <w:pPr>
        <w:pStyle w:val="paragraph"/>
        <w:numPr>
          <w:ilvl w:val="2"/>
          <w:numId w:val="20"/>
        </w:numPr>
        <w:tabs>
          <w:tab w:val="left" w:pos="0"/>
          <w:tab w:val="left" w:pos="1134"/>
        </w:tabs>
        <w:spacing w:after="0"/>
        <w:ind w:left="0" w:right="-283"/>
        <w:jc w:val="both"/>
        <w:textAlignment w:val="baseline"/>
        <w:rPr>
          <w:rFonts w:ascii="Arial" w:hAnsi="Arial" w:cs="Arial"/>
        </w:rPr>
      </w:pPr>
      <w:r w:rsidRPr="00EC67DA">
        <w:rPr>
          <w:rFonts w:ascii="Arial" w:hAnsi="Arial" w:cs="Arial"/>
        </w:rPr>
        <w:t>inexistem fatos impeditivos para sua habilitação no certame, ciente da obrigatoriedade de declarar ocorrências posteriores;</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não emprega menor de 18 anos em trabalho noturno, perigoso ou insalubre e não emprega menor de 16 anos, salvo menor, a partir de 14 anos, na condição de aprendiz, nos termos do </w:t>
      </w:r>
      <w:hyperlink r:id="rId158" w:anchor="art7" w:history="1">
        <w:r w:rsidRPr="00EC67DA">
          <w:rPr>
            <w:rStyle w:val="Hyperlink1"/>
            <w:rFonts w:ascii="Arial" w:hAnsi="Arial" w:cs="Arial"/>
            <w:color w:val="auto"/>
          </w:rPr>
          <w:t>art. 7°, XXXIII, da Constituição Federal de 1988</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não mantém vínculo de natureza técnica, comercial, econômica, financeira, trabalhista ou civil com dirigente da </w:t>
      </w:r>
      <w:r w:rsidR="007D6F87" w:rsidRPr="00EC67DA">
        <w:rPr>
          <w:rFonts w:ascii="Arial" w:hAnsi="Arial" w:cs="Arial"/>
        </w:rPr>
        <w:t xml:space="preserve">AMM </w:t>
      </w:r>
      <w:r w:rsidRPr="00EC67DA">
        <w:rPr>
          <w:rFonts w:ascii="Arial" w:hAnsi="Arial" w:cs="Arial"/>
        </w:rPr>
        <w:t>ou que deles seja cônjuge, companheiro ou parente em linha reta, colateral ou por afinidade, até o terceiro grau (</w:t>
      </w:r>
      <w:hyperlink r:id="rId159" w:anchor="art14" w:history="1">
        <w:r w:rsidRPr="00EC67DA">
          <w:rPr>
            <w:rStyle w:val="Hyperlink1"/>
            <w:rFonts w:ascii="Arial" w:hAnsi="Arial" w:cs="Arial"/>
            <w:color w:val="auto"/>
          </w:rPr>
          <w:t>art. 14, IV, da Lei Federal nº 14.133, de 2021</w:t>
        </w:r>
      </w:hyperlink>
      <w:r w:rsidRPr="00EC67DA">
        <w:rPr>
          <w:rFonts w:ascii="Arial" w:hAnsi="Arial" w:cs="Arial"/>
        </w:rPr>
        <w:t>);</w:t>
      </w:r>
    </w:p>
    <w:p w:rsidR="00907F67" w:rsidRPr="00EC67DA" w:rsidRDefault="003E0C01" w:rsidP="00837160">
      <w:pPr>
        <w:pStyle w:val="paragraph"/>
        <w:numPr>
          <w:ilvl w:val="2"/>
          <w:numId w:val="20"/>
        </w:numPr>
        <w:tabs>
          <w:tab w:val="left" w:pos="0"/>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 xml:space="preserve">cumpre as exigências de reserva de cargos para pessoa com deficiência e para reabilitado da Previdência Social, previstas em lei e em outras normas específicas, em especial no </w:t>
      </w:r>
      <w:hyperlink r:id="rId160" w:anchor="art93" w:history="1">
        <w:r w:rsidRPr="00EC67DA">
          <w:rPr>
            <w:rStyle w:val="Hyperlink1"/>
            <w:rFonts w:ascii="Arial" w:hAnsi="Arial" w:cs="Arial"/>
            <w:color w:val="auto"/>
          </w:rPr>
          <w:t>art. 93 da Lei Federal nº 8.213, de 1991</w:t>
        </w:r>
      </w:hyperlink>
      <w:r w:rsidRPr="00EC67DA">
        <w:rPr>
          <w:rFonts w:ascii="Arial" w:hAnsi="Arial" w:cs="Arial"/>
        </w:rPr>
        <w:t xml:space="preserve"> (</w:t>
      </w:r>
      <w:hyperlink r:id="rId161" w:anchor="art63" w:history="1">
        <w:r w:rsidRPr="00EC67DA">
          <w:rPr>
            <w:rStyle w:val="Hyperlink1"/>
            <w:rFonts w:ascii="Arial" w:hAnsi="Arial" w:cs="Arial"/>
            <w:color w:val="auto"/>
          </w:rPr>
          <w:t>art. 63, IV, da Lei Federal nº 14.133, de 2021</w:t>
        </w:r>
      </w:hyperlink>
      <w:r w:rsidRPr="00EC67DA">
        <w:rPr>
          <w:rFonts w:ascii="Arial" w:hAnsi="Arial" w:cs="Arial"/>
        </w:rPr>
        <w:t>).</w:t>
      </w:r>
    </w:p>
    <w:p w:rsidR="00907F67" w:rsidRPr="00EC67DA" w:rsidRDefault="00907F67" w:rsidP="00837160">
      <w:pPr>
        <w:pStyle w:val="paragraph"/>
        <w:tabs>
          <w:tab w:val="left" w:pos="0"/>
          <w:tab w:val="left" w:pos="1134"/>
        </w:tabs>
        <w:spacing w:before="120" w:beforeAutospacing="0" w:after="120" w:afterAutospacing="0"/>
        <w:ind w:right="-283" w:firstLine="567"/>
        <w:jc w:val="both"/>
        <w:textAlignment w:val="baseline"/>
        <w:rPr>
          <w:rFonts w:ascii="Arial" w:hAnsi="Arial" w:cs="Arial"/>
        </w:rPr>
      </w:pPr>
    </w:p>
    <w:p w:rsidR="00907F67" w:rsidRPr="00EC67DA" w:rsidRDefault="003E0C01" w:rsidP="00837160">
      <w:pPr>
        <w:pStyle w:val="paragraph"/>
        <w:tabs>
          <w:tab w:val="left" w:pos="0"/>
          <w:tab w:val="left" w:pos="1134"/>
        </w:tabs>
        <w:spacing w:before="120" w:beforeAutospacing="0" w:after="120" w:afterAutospacing="0"/>
        <w:ind w:right="-283" w:firstLine="567"/>
        <w:jc w:val="both"/>
        <w:textAlignment w:val="baseline"/>
        <w:rPr>
          <w:rFonts w:ascii="Arial" w:hAnsi="Arial" w:cs="Arial"/>
        </w:rPr>
      </w:pPr>
      <w:r w:rsidRPr="00EC67DA">
        <w:rPr>
          <w:rFonts w:ascii="Arial" w:hAnsi="Arial" w:cs="Arial"/>
        </w:rPr>
        <w:t>Local e data.</w:t>
      </w:r>
    </w:p>
    <w:p w:rsidR="00907F67" w:rsidRPr="00EC67DA" w:rsidRDefault="00907F67" w:rsidP="00837160">
      <w:pPr>
        <w:pStyle w:val="paragraph"/>
        <w:tabs>
          <w:tab w:val="left" w:pos="0"/>
          <w:tab w:val="left" w:pos="1134"/>
        </w:tabs>
        <w:spacing w:before="120" w:beforeAutospacing="0" w:after="120" w:afterAutospacing="0"/>
        <w:ind w:right="-283" w:firstLine="567"/>
        <w:jc w:val="center"/>
        <w:textAlignment w:val="baseline"/>
        <w:rPr>
          <w:rFonts w:ascii="Arial" w:hAnsi="Arial" w:cs="Arial"/>
        </w:rPr>
      </w:pPr>
    </w:p>
    <w:p w:rsidR="00907F67" w:rsidRPr="00EC67DA" w:rsidRDefault="003E0C01" w:rsidP="00837160">
      <w:pPr>
        <w:pStyle w:val="paragraph"/>
        <w:tabs>
          <w:tab w:val="left" w:pos="0"/>
          <w:tab w:val="left" w:pos="1134"/>
        </w:tabs>
        <w:spacing w:before="120" w:beforeAutospacing="0" w:after="120" w:afterAutospacing="0"/>
        <w:ind w:right="-283"/>
        <w:jc w:val="center"/>
        <w:textAlignment w:val="baseline"/>
        <w:rPr>
          <w:rFonts w:ascii="Arial" w:hAnsi="Arial" w:cs="Arial"/>
        </w:rPr>
      </w:pPr>
      <w:r w:rsidRPr="00EC67DA">
        <w:rPr>
          <w:rFonts w:ascii="Arial" w:hAnsi="Arial" w:cs="Arial"/>
        </w:rPr>
        <w:t>___________________________________________________</w:t>
      </w:r>
    </w:p>
    <w:p w:rsidR="00907F67" w:rsidRPr="00EC67DA" w:rsidRDefault="003E0C01" w:rsidP="00837160">
      <w:pPr>
        <w:pStyle w:val="paragraph"/>
        <w:tabs>
          <w:tab w:val="left" w:pos="0"/>
          <w:tab w:val="left" w:pos="1134"/>
        </w:tabs>
        <w:spacing w:before="120" w:beforeAutospacing="0" w:after="120" w:afterAutospacing="0"/>
        <w:ind w:right="-283"/>
        <w:jc w:val="center"/>
        <w:textAlignment w:val="baseline"/>
        <w:rPr>
          <w:rFonts w:ascii="Arial" w:hAnsi="Arial" w:cs="Arial"/>
        </w:rPr>
      </w:pPr>
      <w:r w:rsidRPr="00EC67DA">
        <w:rPr>
          <w:rFonts w:ascii="Arial" w:hAnsi="Arial" w:cs="Arial"/>
        </w:rPr>
        <w:t>(assinatura e identificação do responsável pela empresa)</w:t>
      </w:r>
    </w:p>
    <w:p w:rsidR="00907F67" w:rsidRPr="00EC67DA" w:rsidRDefault="003E0C01" w:rsidP="00837160">
      <w:pPr>
        <w:tabs>
          <w:tab w:val="left" w:pos="0"/>
        </w:tabs>
        <w:spacing w:line="240" w:lineRule="auto"/>
        <w:ind w:right="-283"/>
        <w:jc w:val="center"/>
        <w:rPr>
          <w:rFonts w:ascii="Arial" w:eastAsia="Times New Roman" w:hAnsi="Arial" w:cs="Arial"/>
          <w:sz w:val="24"/>
          <w:szCs w:val="24"/>
          <w:lang w:eastAsia="pt-BR"/>
        </w:rPr>
      </w:pPr>
      <w:r w:rsidRPr="00EC67DA">
        <w:rPr>
          <w:rFonts w:ascii="Arial" w:hAnsi="Arial" w:cs="Arial"/>
          <w:sz w:val="24"/>
          <w:szCs w:val="24"/>
        </w:rPr>
        <w:br w:type="page"/>
      </w:r>
    </w:p>
    <w:p w:rsidR="00907F67" w:rsidRPr="00EC67DA" w:rsidRDefault="003E0C01" w:rsidP="00837160">
      <w:pPr>
        <w:pStyle w:val="Ttulo1"/>
        <w:numPr>
          <w:ilvl w:val="0"/>
          <w:numId w:val="0"/>
        </w:numPr>
        <w:spacing w:before="0" w:line="240" w:lineRule="auto"/>
        <w:ind w:right="-283"/>
        <w:rPr>
          <w:rFonts w:ascii="Arial" w:hAnsi="Arial" w:cs="Arial"/>
          <w:sz w:val="24"/>
          <w:szCs w:val="24"/>
        </w:rPr>
      </w:pPr>
      <w:bookmarkStart w:id="65" w:name="_Toc149517468"/>
      <w:r w:rsidRPr="00EC67DA">
        <w:rPr>
          <w:rFonts w:ascii="Arial" w:hAnsi="Arial" w:cs="Arial"/>
          <w:sz w:val="24"/>
          <w:szCs w:val="24"/>
        </w:rPr>
        <w:lastRenderedPageBreak/>
        <w:t>ANEXO III - MODELO DE PROPOSTA</w:t>
      </w:r>
      <w:bookmarkEnd w:id="65"/>
    </w:p>
    <w:p w:rsidR="00907F67" w:rsidRPr="00EC67DA" w:rsidRDefault="00907F67"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rPr>
        <w:t>(UTILIZAR PAPEL TIMBRADO DA EMPRESA)</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rPr>
        <w:t>À</w:t>
      </w:r>
    </w:p>
    <w:p w:rsidR="00907F67" w:rsidRPr="00EC67DA" w:rsidRDefault="007D6F87"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Associação Mato-grossense dos Municípios</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rPr>
        <w:t>A/C Preg</w:t>
      </w:r>
      <w:r w:rsidR="007D6F87" w:rsidRPr="00EC67DA">
        <w:rPr>
          <w:rFonts w:ascii="Arial" w:hAnsi="Arial" w:cs="Arial"/>
          <w:sz w:val="24"/>
          <w:szCs w:val="24"/>
        </w:rPr>
        <w:t>oeiro do Edital do Pregão nº 002</w:t>
      </w:r>
      <w:r w:rsidRPr="00EC67DA">
        <w:rPr>
          <w:rFonts w:ascii="Arial" w:hAnsi="Arial" w:cs="Arial"/>
          <w:sz w:val="24"/>
          <w:szCs w:val="24"/>
        </w:rPr>
        <w:t>/2024</w:t>
      </w:r>
    </w:p>
    <w:p w:rsidR="00907F67" w:rsidRPr="00EC67DA" w:rsidRDefault="007D6F87"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rPr>
        <w:t>Cuiabá</w:t>
      </w:r>
      <w:r w:rsidR="003E0C01" w:rsidRPr="00EC67DA">
        <w:rPr>
          <w:rFonts w:ascii="Arial" w:hAnsi="Arial" w:cs="Arial"/>
          <w:sz w:val="24"/>
          <w:szCs w:val="24"/>
        </w:rPr>
        <w:t xml:space="preserve"> - Mato Grosso</w:t>
      </w:r>
    </w:p>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3E0C01" w:rsidP="00837160">
      <w:pPr>
        <w:tabs>
          <w:tab w:val="left" w:pos="0"/>
        </w:tabs>
        <w:spacing w:line="240" w:lineRule="auto"/>
        <w:ind w:right="-283"/>
        <w:jc w:val="both"/>
        <w:rPr>
          <w:rFonts w:ascii="Arial" w:hAnsi="Arial" w:cs="Arial"/>
          <w:sz w:val="24"/>
          <w:szCs w:val="24"/>
        </w:rPr>
      </w:pPr>
      <w:r w:rsidRPr="00EC67DA">
        <w:rPr>
          <w:rFonts w:ascii="Arial" w:hAnsi="Arial" w:cs="Arial"/>
          <w:b/>
          <w:bCs/>
          <w:sz w:val="24"/>
          <w:szCs w:val="24"/>
          <w:u w:val="single"/>
        </w:rPr>
        <w:t>PROPOSTA</w:t>
      </w:r>
    </w:p>
    <w:p w:rsidR="00907F67" w:rsidRPr="00EC67DA" w:rsidRDefault="003E0C01" w:rsidP="00837160">
      <w:pPr>
        <w:tabs>
          <w:tab w:val="left" w:pos="0"/>
        </w:tabs>
        <w:spacing w:after="0" w:line="240" w:lineRule="auto"/>
        <w:ind w:right="-283" w:firstLine="2268"/>
        <w:jc w:val="both"/>
        <w:rPr>
          <w:rFonts w:ascii="Arial" w:hAnsi="Arial" w:cs="Arial"/>
          <w:sz w:val="24"/>
          <w:szCs w:val="24"/>
        </w:rPr>
      </w:pPr>
      <w:r w:rsidRPr="00EC67DA">
        <w:rPr>
          <w:rFonts w:ascii="Arial" w:hAnsi="Arial" w:cs="Arial"/>
          <w:sz w:val="24"/>
          <w:szCs w:val="24"/>
        </w:rPr>
        <w:t>O proponente a seguir identificado:</w:t>
      </w:r>
    </w:p>
    <w:tbl>
      <w:tblPr>
        <w:tblStyle w:val="Tabelacomgrade"/>
        <w:tblW w:w="8921" w:type="dxa"/>
        <w:tblLayout w:type="fixed"/>
        <w:tblLook w:val="04A0" w:firstRow="1" w:lastRow="0" w:firstColumn="1" w:lastColumn="0" w:noHBand="0" w:noVBand="1"/>
      </w:tblPr>
      <w:tblGrid>
        <w:gridCol w:w="2976"/>
        <w:gridCol w:w="1488"/>
        <w:gridCol w:w="1485"/>
        <w:gridCol w:w="2972"/>
      </w:tblGrid>
      <w:tr w:rsidR="00907F67" w:rsidRPr="00EC67DA">
        <w:tc>
          <w:tcPr>
            <w:tcW w:w="8921" w:type="dxa"/>
            <w:gridSpan w:val="4"/>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Razão Social:</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2976"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CNPJ:</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5945" w:type="dxa"/>
            <w:gridSpan w:val="3"/>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Nome Fantasia:</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5949" w:type="dxa"/>
            <w:gridSpan w:val="3"/>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Logradouro:</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2972"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Número:</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4464" w:type="dxa"/>
            <w:gridSpan w:val="2"/>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Complemento:</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4457" w:type="dxa"/>
            <w:gridSpan w:val="2"/>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Bairro:</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5949" w:type="dxa"/>
            <w:gridSpan w:val="3"/>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Cidade:</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2972"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CEP:</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2976"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Telefone Fixo:</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5945" w:type="dxa"/>
            <w:gridSpan w:val="3"/>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Email:</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2976"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Banco:</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2973" w:type="dxa"/>
            <w:gridSpan w:val="2"/>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Agência:</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2972"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Conta:</w:t>
            </w:r>
          </w:p>
          <w:p w:rsidR="00907F67" w:rsidRPr="00EC67DA" w:rsidRDefault="00907F67" w:rsidP="00837160">
            <w:pPr>
              <w:tabs>
                <w:tab w:val="left" w:pos="0"/>
              </w:tabs>
              <w:spacing w:after="0" w:line="240" w:lineRule="auto"/>
              <w:ind w:right="-283"/>
              <w:jc w:val="both"/>
              <w:rPr>
                <w:rFonts w:ascii="Arial" w:hAnsi="Arial" w:cs="Arial"/>
                <w:sz w:val="24"/>
                <w:szCs w:val="24"/>
              </w:rPr>
            </w:pPr>
          </w:p>
        </w:tc>
      </w:tr>
      <w:tr w:rsidR="00907F67" w:rsidRPr="00EC67DA">
        <w:tc>
          <w:tcPr>
            <w:tcW w:w="5949" w:type="dxa"/>
            <w:gridSpan w:val="3"/>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Representante:</w:t>
            </w:r>
          </w:p>
          <w:p w:rsidR="00907F67" w:rsidRPr="00EC67DA" w:rsidRDefault="00907F67" w:rsidP="00837160">
            <w:pPr>
              <w:tabs>
                <w:tab w:val="left" w:pos="0"/>
              </w:tabs>
              <w:spacing w:after="0" w:line="240" w:lineRule="auto"/>
              <w:ind w:right="-283"/>
              <w:jc w:val="both"/>
              <w:rPr>
                <w:rFonts w:ascii="Arial" w:hAnsi="Arial" w:cs="Arial"/>
                <w:sz w:val="24"/>
                <w:szCs w:val="24"/>
              </w:rPr>
            </w:pPr>
          </w:p>
        </w:tc>
        <w:tc>
          <w:tcPr>
            <w:tcW w:w="2972" w:type="dxa"/>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Calibri" w:hAnsi="Arial" w:cs="Arial"/>
                <w:sz w:val="24"/>
                <w:szCs w:val="24"/>
              </w:rPr>
              <w:t>Telefone Celular:</w:t>
            </w:r>
          </w:p>
          <w:p w:rsidR="00907F67" w:rsidRPr="00EC67DA" w:rsidRDefault="00907F67" w:rsidP="00837160">
            <w:pPr>
              <w:tabs>
                <w:tab w:val="left" w:pos="0"/>
              </w:tabs>
              <w:spacing w:after="0" w:line="240" w:lineRule="auto"/>
              <w:ind w:right="-283"/>
              <w:jc w:val="both"/>
              <w:rPr>
                <w:rFonts w:ascii="Arial" w:hAnsi="Arial" w:cs="Arial"/>
                <w:sz w:val="24"/>
                <w:szCs w:val="24"/>
              </w:rPr>
            </w:pPr>
          </w:p>
        </w:tc>
      </w:tr>
    </w:tbl>
    <w:p w:rsidR="00907F67" w:rsidRPr="00EC67DA" w:rsidRDefault="00907F67" w:rsidP="00837160">
      <w:pPr>
        <w:tabs>
          <w:tab w:val="left" w:pos="0"/>
        </w:tabs>
        <w:spacing w:after="0" w:line="240" w:lineRule="auto"/>
        <w:ind w:right="-283"/>
        <w:jc w:val="both"/>
        <w:rPr>
          <w:rFonts w:ascii="Arial" w:hAnsi="Arial" w:cs="Arial"/>
          <w:sz w:val="24"/>
          <w:szCs w:val="24"/>
        </w:rPr>
      </w:pPr>
    </w:p>
    <w:p w:rsidR="00907F67" w:rsidRPr="00EC67DA" w:rsidRDefault="003E0C01" w:rsidP="00837160">
      <w:pPr>
        <w:tabs>
          <w:tab w:val="left" w:pos="0"/>
        </w:tabs>
        <w:spacing w:after="0" w:line="240" w:lineRule="auto"/>
        <w:ind w:right="-283" w:firstLine="2268"/>
        <w:jc w:val="both"/>
        <w:rPr>
          <w:rFonts w:ascii="Arial" w:hAnsi="Arial" w:cs="Arial"/>
          <w:sz w:val="24"/>
          <w:szCs w:val="24"/>
        </w:rPr>
      </w:pPr>
      <w:r w:rsidRPr="00EC67DA">
        <w:rPr>
          <w:rFonts w:ascii="Arial" w:hAnsi="Arial" w:cs="Arial"/>
          <w:sz w:val="24"/>
          <w:szCs w:val="24"/>
        </w:rPr>
        <w:t>Em atendimento ao dis</w:t>
      </w:r>
      <w:r w:rsidR="007D6F87" w:rsidRPr="00EC67DA">
        <w:rPr>
          <w:rFonts w:ascii="Arial" w:hAnsi="Arial" w:cs="Arial"/>
          <w:sz w:val="24"/>
          <w:szCs w:val="24"/>
        </w:rPr>
        <w:t>posto no Edital do Pregão nº 002</w:t>
      </w:r>
      <w:r w:rsidRPr="00EC67DA">
        <w:rPr>
          <w:rFonts w:ascii="Arial" w:hAnsi="Arial" w:cs="Arial"/>
          <w:sz w:val="24"/>
          <w:szCs w:val="24"/>
        </w:rPr>
        <w:t>/2024, após análise do referido edital e tendo pleno conhecimento do seu conteúdo, se propõe a fornecer as mercadorias objeto da licitação, sob sua inteira responsabilidade, nas condições a seguir:</w:t>
      </w:r>
    </w:p>
    <w:p w:rsidR="00907F67" w:rsidRPr="00EC67DA" w:rsidRDefault="00907F67" w:rsidP="00837160">
      <w:pPr>
        <w:tabs>
          <w:tab w:val="left" w:pos="0"/>
        </w:tabs>
        <w:spacing w:after="0" w:line="240" w:lineRule="auto"/>
        <w:ind w:right="-283" w:firstLine="2268"/>
        <w:jc w:val="both"/>
        <w:rPr>
          <w:rFonts w:ascii="Arial" w:hAnsi="Arial" w:cs="Arial"/>
          <w:sz w:val="24"/>
          <w:szCs w:val="24"/>
        </w:rPr>
      </w:pPr>
    </w:p>
    <w:tbl>
      <w:tblPr>
        <w:tblW w:w="5000" w:type="pct"/>
        <w:tblLayout w:type="fixed"/>
        <w:tblCellMar>
          <w:left w:w="28" w:type="dxa"/>
          <w:right w:w="28" w:type="dxa"/>
        </w:tblCellMar>
        <w:tblLook w:val="04A0" w:firstRow="1" w:lastRow="0" w:firstColumn="1" w:lastColumn="0" w:noHBand="0" w:noVBand="1"/>
      </w:tblPr>
      <w:tblGrid>
        <w:gridCol w:w="642"/>
        <w:gridCol w:w="4415"/>
        <w:gridCol w:w="877"/>
        <w:gridCol w:w="703"/>
        <w:gridCol w:w="1040"/>
        <w:gridCol w:w="1244"/>
      </w:tblGrid>
      <w:tr w:rsidR="00907F67" w:rsidRPr="00EC67DA">
        <w:tc>
          <w:tcPr>
            <w:tcW w:w="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Item</w:t>
            </w:r>
          </w:p>
        </w:tc>
        <w:tc>
          <w:tcPr>
            <w:tcW w:w="4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Descrição</w:t>
            </w:r>
          </w:p>
        </w:tc>
        <w:tc>
          <w:tcPr>
            <w:tcW w:w="8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Unidade</w:t>
            </w:r>
          </w:p>
        </w:tc>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Qtde</w:t>
            </w:r>
          </w:p>
        </w:tc>
        <w:tc>
          <w:tcPr>
            <w:tcW w:w="10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Preço</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sz w:val="24"/>
                <w:szCs w:val="24"/>
              </w:rPr>
              <w:t>Preço</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sz w:val="24"/>
                <w:szCs w:val="24"/>
              </w:rPr>
              <w:t>Total</w:t>
            </w:r>
            <w:r w:rsidRPr="00EC67DA">
              <w:rPr>
                <w:rStyle w:val="Refdenotaderodap"/>
                <w:rFonts w:ascii="Arial" w:hAnsi="Arial" w:cs="Arial"/>
                <w:b/>
                <w:sz w:val="24"/>
                <w:szCs w:val="24"/>
              </w:rPr>
              <w:footnoteReference w:id="1"/>
            </w:r>
          </w:p>
        </w:tc>
      </w:tr>
      <w:tr w:rsidR="00907F67" w:rsidRPr="00EC67DA">
        <w:tc>
          <w:tcPr>
            <w:tcW w:w="642"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rPr>
              <w:t>Único</w:t>
            </w:r>
          </w:p>
        </w:tc>
        <w:tc>
          <w:tcPr>
            <w:tcW w:w="4420" w:type="dxa"/>
            <w:tcBorders>
              <w:top w:val="single" w:sz="4" w:space="0" w:color="000000"/>
              <w:left w:val="single" w:sz="4" w:space="0" w:color="000000"/>
              <w:bottom w:val="single" w:sz="4" w:space="0" w:color="000000"/>
              <w:right w:val="single" w:sz="4"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XXX</w:t>
            </w:r>
          </w:p>
        </w:tc>
        <w:tc>
          <w:tcPr>
            <w:tcW w:w="878"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XXX</w:t>
            </w:r>
          </w:p>
        </w:tc>
        <w:tc>
          <w:tcPr>
            <w:tcW w:w="704"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Cs/>
                <w:sz w:val="24"/>
                <w:szCs w:val="24"/>
              </w:rPr>
              <w:t>XXX</w:t>
            </w:r>
          </w:p>
        </w:tc>
        <w:tc>
          <w:tcPr>
            <w:tcW w:w="1041"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Arial" w:hAnsi="Arial" w:cs="Arial"/>
                <w:sz w:val="24"/>
                <w:szCs w:val="24"/>
              </w:rPr>
              <w:t>R$ ??,??</w:t>
            </w:r>
          </w:p>
        </w:tc>
        <w:tc>
          <w:tcPr>
            <w:tcW w:w="1245"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Arial" w:hAnsi="Arial" w:cs="Arial"/>
                <w:sz w:val="24"/>
                <w:szCs w:val="24"/>
              </w:rPr>
              <w:t>R$ ???.???,??</w:t>
            </w:r>
          </w:p>
        </w:tc>
      </w:tr>
    </w:tbl>
    <w:p w:rsidR="00907F67" w:rsidRPr="00EC67DA" w:rsidRDefault="00907F67" w:rsidP="00837160">
      <w:pPr>
        <w:tabs>
          <w:tab w:val="left" w:pos="0"/>
        </w:tabs>
        <w:spacing w:line="240" w:lineRule="auto"/>
        <w:ind w:right="-283"/>
        <w:jc w:val="both"/>
        <w:rPr>
          <w:rFonts w:ascii="Arial" w:hAnsi="Arial" w:cs="Arial"/>
          <w:b/>
          <w:sz w:val="24"/>
          <w:szCs w:val="24"/>
        </w:rPr>
      </w:pPr>
    </w:p>
    <w:p w:rsidR="00907F67" w:rsidRPr="00EC67DA" w:rsidRDefault="003E0C01" w:rsidP="00837160">
      <w:pPr>
        <w:tabs>
          <w:tab w:val="left" w:pos="0"/>
        </w:tabs>
        <w:spacing w:after="0" w:line="240" w:lineRule="auto"/>
        <w:ind w:right="-283" w:firstLine="2268"/>
        <w:jc w:val="both"/>
        <w:rPr>
          <w:rFonts w:ascii="Arial" w:hAnsi="Arial" w:cs="Arial"/>
          <w:sz w:val="24"/>
          <w:szCs w:val="24"/>
        </w:rPr>
      </w:pPr>
      <w:r w:rsidRPr="00EC67DA">
        <w:rPr>
          <w:rFonts w:ascii="Arial" w:hAnsi="Arial" w:cs="Arial"/>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rsidR="00907F67" w:rsidRPr="00EC67DA" w:rsidRDefault="00907F67" w:rsidP="00837160">
      <w:pPr>
        <w:tabs>
          <w:tab w:val="left" w:pos="0"/>
        </w:tabs>
        <w:spacing w:after="0" w:line="240" w:lineRule="auto"/>
        <w:ind w:right="-283" w:firstLine="2268"/>
        <w:jc w:val="both"/>
        <w:rPr>
          <w:rFonts w:ascii="Arial" w:hAnsi="Arial" w:cs="Arial"/>
          <w:sz w:val="24"/>
          <w:szCs w:val="24"/>
        </w:rPr>
      </w:pPr>
    </w:p>
    <w:p w:rsidR="00907F67" w:rsidRPr="00EC67DA" w:rsidRDefault="003E0C01" w:rsidP="00837160">
      <w:pPr>
        <w:tabs>
          <w:tab w:val="left" w:pos="0"/>
        </w:tabs>
        <w:spacing w:after="0" w:line="240" w:lineRule="auto"/>
        <w:ind w:right="-283" w:firstLine="2268"/>
        <w:jc w:val="both"/>
        <w:rPr>
          <w:rFonts w:ascii="Arial" w:hAnsi="Arial" w:cs="Arial"/>
          <w:sz w:val="24"/>
          <w:szCs w:val="24"/>
        </w:rPr>
      </w:pPr>
      <w:r w:rsidRPr="00EC67DA">
        <w:rPr>
          <w:rFonts w:ascii="Arial" w:hAnsi="Arial" w:cs="Arial"/>
          <w:sz w:val="24"/>
          <w:szCs w:val="24"/>
        </w:rPr>
        <w:t>Data e Local.</w:t>
      </w:r>
    </w:p>
    <w:p w:rsidR="00907F67" w:rsidRPr="00EC67DA" w:rsidRDefault="00907F67" w:rsidP="00837160">
      <w:pPr>
        <w:tabs>
          <w:tab w:val="left" w:pos="0"/>
        </w:tabs>
        <w:spacing w:line="240" w:lineRule="auto"/>
        <w:ind w:right="-283"/>
        <w:jc w:val="both"/>
        <w:rPr>
          <w:rFonts w:ascii="Arial" w:hAnsi="Arial" w:cs="Arial"/>
          <w:sz w:val="24"/>
          <w:szCs w:val="24"/>
        </w:rPr>
      </w:pPr>
    </w:p>
    <w:p w:rsidR="00907F67" w:rsidRPr="00EC67DA" w:rsidRDefault="00907F67" w:rsidP="00837160">
      <w:pPr>
        <w:tabs>
          <w:tab w:val="left" w:pos="0"/>
        </w:tabs>
        <w:spacing w:line="240" w:lineRule="auto"/>
        <w:ind w:right="-283"/>
        <w:jc w:val="both"/>
        <w:rPr>
          <w:rFonts w:ascii="Arial" w:hAnsi="Arial" w:cs="Arial"/>
          <w:sz w:val="24"/>
          <w:szCs w:val="24"/>
        </w:rPr>
      </w:pPr>
    </w:p>
    <w:p w:rsidR="00907F67" w:rsidRPr="00EC67DA" w:rsidRDefault="003E0C01" w:rsidP="00837160">
      <w:pPr>
        <w:tabs>
          <w:tab w:val="left" w:pos="0"/>
        </w:tabs>
        <w:spacing w:after="0" w:line="240" w:lineRule="auto"/>
        <w:ind w:right="-283"/>
        <w:jc w:val="center"/>
        <w:rPr>
          <w:rFonts w:ascii="Arial" w:hAnsi="Arial" w:cs="Arial"/>
          <w:sz w:val="24"/>
          <w:szCs w:val="24"/>
        </w:rPr>
      </w:pPr>
      <w:r w:rsidRPr="00EC67DA">
        <w:rPr>
          <w:rFonts w:ascii="Arial" w:hAnsi="Arial" w:cs="Arial"/>
          <w:sz w:val="24"/>
          <w:szCs w:val="24"/>
        </w:rPr>
        <w:t>_______________________________________</w:t>
      </w:r>
    </w:p>
    <w:p w:rsidR="00907F67" w:rsidRPr="00EC67DA" w:rsidRDefault="003E0C01" w:rsidP="00837160">
      <w:pPr>
        <w:pStyle w:val="paragraph"/>
        <w:tabs>
          <w:tab w:val="left" w:pos="0"/>
          <w:tab w:val="left" w:pos="1134"/>
        </w:tabs>
        <w:spacing w:beforeAutospacing="0" w:after="0" w:afterAutospacing="0"/>
        <w:ind w:right="-283"/>
        <w:jc w:val="center"/>
        <w:textAlignment w:val="baseline"/>
        <w:rPr>
          <w:rFonts w:ascii="Arial" w:hAnsi="Arial" w:cs="Arial"/>
        </w:rPr>
      </w:pPr>
      <w:r w:rsidRPr="00EC67DA">
        <w:rPr>
          <w:rFonts w:ascii="Arial" w:hAnsi="Arial" w:cs="Arial"/>
        </w:rPr>
        <w:t>Nome completo e Assinatura do proponente</w:t>
      </w:r>
    </w:p>
    <w:p w:rsidR="00907F67" w:rsidRPr="00EC67DA" w:rsidRDefault="003E0C01" w:rsidP="00837160">
      <w:pPr>
        <w:tabs>
          <w:tab w:val="left" w:pos="0"/>
        </w:tabs>
        <w:spacing w:line="240" w:lineRule="auto"/>
        <w:ind w:right="-283"/>
        <w:jc w:val="both"/>
        <w:rPr>
          <w:rFonts w:ascii="Arial" w:hAnsi="Arial" w:cs="Arial"/>
          <w:sz w:val="24"/>
          <w:szCs w:val="24"/>
          <w:lang w:eastAsia="pt-BR"/>
        </w:rPr>
      </w:pPr>
      <w:r w:rsidRPr="00EC67DA">
        <w:rPr>
          <w:rFonts w:ascii="Arial" w:hAnsi="Arial" w:cs="Arial"/>
          <w:sz w:val="24"/>
          <w:szCs w:val="24"/>
        </w:rPr>
        <w:br w:type="page"/>
      </w:r>
    </w:p>
    <w:p w:rsidR="00907F67" w:rsidRPr="00EC67DA" w:rsidRDefault="003E0C01" w:rsidP="00837160">
      <w:pPr>
        <w:pStyle w:val="Ttulo1"/>
        <w:numPr>
          <w:ilvl w:val="0"/>
          <w:numId w:val="0"/>
        </w:numPr>
        <w:spacing w:before="0" w:line="240" w:lineRule="auto"/>
        <w:ind w:right="-283"/>
        <w:rPr>
          <w:rFonts w:ascii="Arial" w:hAnsi="Arial" w:cs="Arial"/>
          <w:sz w:val="24"/>
          <w:szCs w:val="24"/>
        </w:rPr>
      </w:pPr>
      <w:bookmarkStart w:id="66" w:name="_ANEXO_VII_-"/>
      <w:bookmarkStart w:id="67" w:name="_ANEXO_IV_-"/>
      <w:bookmarkStart w:id="68" w:name="_ANEXO_V_-"/>
      <w:bookmarkStart w:id="69" w:name="_Toc149517469"/>
      <w:bookmarkEnd w:id="66"/>
      <w:bookmarkEnd w:id="67"/>
      <w:bookmarkEnd w:id="68"/>
      <w:r w:rsidRPr="00EC67DA">
        <w:rPr>
          <w:rFonts w:ascii="Arial" w:hAnsi="Arial" w:cs="Arial"/>
          <w:sz w:val="24"/>
          <w:szCs w:val="24"/>
        </w:rPr>
        <w:lastRenderedPageBreak/>
        <w:t>ANEXO IV – MINUTA DA ATA DE REGISTRO DE PREÇOS</w:t>
      </w:r>
      <w:bookmarkEnd w:id="69"/>
    </w:p>
    <w:p w:rsidR="00907F67" w:rsidRPr="00EC67DA" w:rsidRDefault="007D6F87" w:rsidP="00837160">
      <w:pPr>
        <w:tabs>
          <w:tab w:val="left" w:pos="0"/>
          <w:tab w:val="left" w:pos="1134"/>
          <w:tab w:val="left" w:pos="3001"/>
        </w:tabs>
        <w:spacing w:before="360" w:after="120" w:line="240" w:lineRule="auto"/>
        <w:ind w:right="-283" w:firstLine="567"/>
        <w:jc w:val="both"/>
        <w:rPr>
          <w:rFonts w:ascii="Arial" w:hAnsi="Arial" w:cs="Arial"/>
          <w:sz w:val="24"/>
          <w:szCs w:val="24"/>
        </w:rPr>
      </w:pPr>
      <w:r w:rsidRPr="00EC67DA">
        <w:rPr>
          <w:rFonts w:ascii="Arial" w:eastAsia="Arial" w:hAnsi="Arial" w:cs="Arial"/>
          <w:sz w:val="24"/>
          <w:szCs w:val="24"/>
        </w:rPr>
        <w:t>A Associação Mato-Grossense dos Municípios-MT, Pessoa Jurídica de Direito Privado, inscrita no CNPJ nº 00.234.260/0001-21, com sede na Avenida Historiador Rubens de Mendonça de Mendonça n° 3.920, CPA, CEP 78.050.902 em Cuiabá-MT, e-mail: licitacao@amm.org.br, neste ato representada por seu Presidente Senhor LEONARDO TADEU BORTOLIN</w:t>
      </w:r>
      <w:r w:rsidR="003E0C01" w:rsidRPr="00EC67DA">
        <w:rPr>
          <w:rFonts w:ascii="Arial" w:eastAsia="Calibri" w:hAnsi="Arial" w:cs="Arial"/>
          <w:sz w:val="24"/>
          <w:szCs w:val="24"/>
        </w:rPr>
        <w:t>,</w:t>
      </w:r>
      <w:r w:rsidR="003E0C01" w:rsidRPr="00EC67DA">
        <w:rPr>
          <w:rFonts w:ascii="Arial" w:hAnsi="Arial" w:cs="Arial"/>
          <w:sz w:val="24"/>
          <w:szCs w:val="24"/>
          <w:lang w:eastAsia="pt-BR"/>
        </w:rPr>
        <w:t xml:space="preserve"> doravante denominada ÓRGÃO GERENCIADOR, institui a presente ARP - ATA DE REGISTRO DE PREÇOS, decorrente da licitação na modalidade de Pregão, em sua forma eletrônica, sob o número 00</w:t>
      </w:r>
      <w:r w:rsidRPr="00EC67DA">
        <w:rPr>
          <w:rFonts w:ascii="Arial" w:hAnsi="Arial" w:cs="Arial"/>
          <w:sz w:val="24"/>
          <w:szCs w:val="24"/>
          <w:lang w:val="en-US" w:eastAsia="pt-BR"/>
        </w:rPr>
        <w:t>2</w:t>
      </w:r>
      <w:r w:rsidR="003E0C01" w:rsidRPr="00EC67DA">
        <w:rPr>
          <w:rFonts w:ascii="Arial" w:hAnsi="Arial" w:cs="Arial"/>
          <w:sz w:val="24"/>
          <w:szCs w:val="24"/>
          <w:lang w:eastAsia="pt-BR"/>
        </w:rPr>
        <w:t xml:space="preserve">/2024, </w:t>
      </w:r>
      <w:r w:rsidR="003E0C01" w:rsidRPr="00EC67DA">
        <w:rPr>
          <w:rFonts w:ascii="Arial" w:hAnsi="Arial" w:cs="Arial"/>
          <w:b/>
          <w:sz w:val="24"/>
          <w:szCs w:val="24"/>
          <w:lang w:eastAsia="pt-BR"/>
        </w:rPr>
        <w:t>com participação exclusiva de ME/EPP</w:t>
      </w:r>
      <w:r w:rsidR="003E0C01" w:rsidRPr="00EC67DA">
        <w:rPr>
          <w:rFonts w:ascii="Arial" w:hAnsi="Arial" w:cs="Arial"/>
          <w:sz w:val="24"/>
          <w:szCs w:val="24"/>
          <w:lang w:eastAsia="pt-BR"/>
        </w:rPr>
        <w:t>,  com critério de julgamento MEN</w:t>
      </w:r>
      <w:r w:rsidRPr="00EC67DA">
        <w:rPr>
          <w:rFonts w:ascii="Arial" w:hAnsi="Arial" w:cs="Arial"/>
          <w:sz w:val="24"/>
          <w:szCs w:val="24"/>
          <w:lang w:eastAsia="pt-BR"/>
        </w:rPr>
        <w:t xml:space="preserve">OR PREÇO POR LOTE, cujo objeto </w:t>
      </w:r>
      <w:r w:rsidRPr="00EC67DA">
        <w:rPr>
          <w:rFonts w:ascii="Arial" w:eastAsia="Arial" w:hAnsi="Arial" w:cs="Arial"/>
          <w:b/>
          <w:sz w:val="24"/>
          <w:szCs w:val="24"/>
          <w:u w:val="single"/>
        </w:rPr>
        <w:t xml:space="preserve"> o Registro de Preços visando a futura e eventual contratação de empresa para a aquisição de coffee break</w:t>
      </w:r>
      <w:r w:rsidR="00802265">
        <w:rPr>
          <w:rFonts w:ascii="Arial" w:eastAsia="Arial" w:hAnsi="Arial" w:cs="Arial"/>
          <w:b/>
          <w:sz w:val="24"/>
          <w:szCs w:val="24"/>
          <w:u w:val="single"/>
        </w:rPr>
        <w:t xml:space="preserve"> e </w:t>
      </w:r>
      <w:r w:rsidR="00802265" w:rsidRPr="00EC67DA">
        <w:rPr>
          <w:rFonts w:ascii="Arial" w:eastAsia="Palatino Linotype" w:hAnsi="Arial" w:cs="Arial"/>
          <w:b/>
          <w:sz w:val="24"/>
          <w:szCs w:val="24"/>
          <w:u w:val="single"/>
        </w:rPr>
        <w:t>serviços de buffett volante</w:t>
      </w:r>
      <w:r w:rsidRPr="00EC67DA">
        <w:rPr>
          <w:rFonts w:ascii="Arial" w:eastAsia="Arial" w:hAnsi="Arial" w:cs="Arial"/>
          <w:b/>
          <w:sz w:val="24"/>
          <w:szCs w:val="24"/>
          <w:u w:val="single"/>
        </w:rPr>
        <w:t xml:space="preserve">, sob demanda, </w:t>
      </w:r>
      <w:r w:rsidRPr="00EC67DA">
        <w:rPr>
          <w:rFonts w:ascii="Arial" w:hAnsi="Arial" w:cs="Arial"/>
          <w:b/>
          <w:sz w:val="24"/>
          <w:szCs w:val="24"/>
          <w:u w:val="single"/>
        </w:rPr>
        <w:t>abrangendo a organização e o fornecimento de alimentação e bebidas</w:t>
      </w:r>
      <w:r w:rsidRPr="00EC67DA">
        <w:rPr>
          <w:rFonts w:ascii="Arial" w:hAnsi="Arial" w:cs="Arial"/>
          <w:sz w:val="24"/>
          <w:szCs w:val="24"/>
        </w:rPr>
        <w:t>,</w:t>
      </w:r>
      <w:r w:rsidR="003E0C01" w:rsidRPr="00EC67DA">
        <w:rPr>
          <w:rFonts w:ascii="Arial" w:hAnsi="Arial" w:cs="Arial"/>
          <w:sz w:val="24"/>
          <w:szCs w:val="24"/>
          <w:lang w:eastAsia="pt-BR"/>
        </w:rPr>
        <w:t xml:space="preserve"> processada nos termos do Processo Administrativo nº 0</w:t>
      </w:r>
      <w:r w:rsidRPr="00EC67DA">
        <w:rPr>
          <w:rFonts w:ascii="Arial" w:hAnsi="Arial" w:cs="Arial"/>
          <w:sz w:val="24"/>
          <w:szCs w:val="24"/>
          <w:lang w:val="en-US" w:eastAsia="pt-BR"/>
        </w:rPr>
        <w:t>02</w:t>
      </w:r>
      <w:r w:rsidR="003E0C01" w:rsidRPr="00EC67DA">
        <w:rPr>
          <w:rFonts w:ascii="Arial" w:hAnsi="Arial" w:cs="Arial"/>
          <w:sz w:val="24"/>
          <w:szCs w:val="24"/>
          <w:lang w:eastAsia="pt-BR"/>
        </w:rPr>
        <w:t xml:space="preserve">/2024, o qual se constitui em documento vinculativo e obrigacional às partes, à luz da permissão inserta no </w:t>
      </w:r>
      <w:hyperlink r:id="rId162" w:anchor="art40" w:history="1">
        <w:r w:rsidR="003E0C01" w:rsidRPr="00EC67DA">
          <w:rPr>
            <w:rStyle w:val="Hyperlink1"/>
            <w:rFonts w:ascii="Arial" w:hAnsi="Arial" w:cs="Arial"/>
            <w:color w:val="auto"/>
            <w:sz w:val="24"/>
            <w:szCs w:val="24"/>
            <w:lang w:eastAsia="pt-BR"/>
          </w:rPr>
          <w:t>art. 40, II</w:t>
        </w:r>
      </w:hyperlink>
      <w:r w:rsidR="003E0C01" w:rsidRPr="00EC67DA">
        <w:rPr>
          <w:rFonts w:ascii="Arial" w:hAnsi="Arial" w:cs="Arial"/>
          <w:sz w:val="24"/>
          <w:szCs w:val="24"/>
          <w:lang w:eastAsia="pt-BR"/>
        </w:rPr>
        <w:t xml:space="preserve">, </w:t>
      </w:r>
      <w:hyperlink r:id="rId163" w:anchor="art78" w:history="1">
        <w:r w:rsidR="003E0C01" w:rsidRPr="00EC67DA">
          <w:rPr>
            <w:rStyle w:val="Hyperlink1"/>
            <w:rFonts w:ascii="Arial" w:hAnsi="Arial" w:cs="Arial"/>
            <w:color w:val="auto"/>
            <w:sz w:val="24"/>
            <w:szCs w:val="24"/>
            <w:lang w:eastAsia="pt-BR"/>
          </w:rPr>
          <w:t>78, IV</w:t>
        </w:r>
      </w:hyperlink>
      <w:r w:rsidR="003E0C01" w:rsidRPr="00EC67DA">
        <w:rPr>
          <w:rFonts w:ascii="Arial" w:hAnsi="Arial" w:cs="Arial"/>
          <w:sz w:val="24"/>
          <w:szCs w:val="24"/>
          <w:lang w:eastAsia="pt-BR"/>
        </w:rPr>
        <w:t xml:space="preserve">, e </w:t>
      </w:r>
      <w:hyperlink r:id="rId164" w:anchor="art82" w:history="1">
        <w:r w:rsidR="003E0C01" w:rsidRPr="00EC67DA">
          <w:rPr>
            <w:rStyle w:val="Hyperlink1"/>
            <w:rFonts w:ascii="Arial" w:hAnsi="Arial" w:cs="Arial"/>
            <w:color w:val="auto"/>
            <w:sz w:val="24"/>
            <w:szCs w:val="24"/>
            <w:lang w:eastAsia="pt-BR"/>
          </w:rPr>
          <w:t>82</w:t>
        </w:r>
      </w:hyperlink>
      <w:r w:rsidR="003E0C01" w:rsidRPr="00EC67DA">
        <w:rPr>
          <w:rFonts w:ascii="Arial" w:hAnsi="Arial" w:cs="Arial"/>
          <w:sz w:val="24"/>
          <w:szCs w:val="24"/>
          <w:lang w:eastAsia="pt-BR"/>
        </w:rPr>
        <w:t xml:space="preserve"> a </w:t>
      </w:r>
      <w:hyperlink r:id="rId165" w:anchor="art86" w:history="1">
        <w:r w:rsidR="003E0C01" w:rsidRPr="00EC67DA">
          <w:rPr>
            <w:rStyle w:val="Hyperlink1"/>
            <w:rFonts w:ascii="Arial" w:hAnsi="Arial" w:cs="Arial"/>
            <w:color w:val="auto"/>
            <w:sz w:val="24"/>
            <w:szCs w:val="24"/>
            <w:lang w:eastAsia="pt-BR"/>
          </w:rPr>
          <w:t>86 da Lei Federal nº 14.133, de 2021</w:t>
        </w:r>
      </w:hyperlink>
      <w:r w:rsidR="003E0C01" w:rsidRPr="00EC67DA">
        <w:rPr>
          <w:rFonts w:ascii="Arial" w:hAnsi="Arial" w:cs="Arial"/>
          <w:sz w:val="24"/>
          <w:szCs w:val="24"/>
          <w:lang w:eastAsia="pt-BR"/>
        </w:rPr>
        <w:t>, regulamentado Decreto Estadual n</w:t>
      </w:r>
      <w:r w:rsidR="003E0C01" w:rsidRPr="00EC67DA">
        <w:rPr>
          <w:rFonts w:ascii="Arial" w:hAnsi="Arial" w:cs="Arial"/>
          <w:b/>
          <w:bCs/>
          <w:sz w:val="24"/>
          <w:szCs w:val="24"/>
          <w:lang w:eastAsia="pt-BR"/>
        </w:rPr>
        <w:t xml:space="preserve">º </w:t>
      </w:r>
      <w:r w:rsidR="003E0C01" w:rsidRPr="00EC67DA">
        <w:rPr>
          <w:rFonts w:ascii="Arial" w:hAnsi="Arial" w:cs="Arial"/>
          <w:sz w:val="24"/>
          <w:szCs w:val="24"/>
          <w:lang w:eastAsia="pt-BR"/>
        </w:rPr>
        <w:t>7.217/2006, e em conformidade com as disposições a seguir:</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OBJETO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presente Ata tem por obj</w:t>
      </w:r>
      <w:r w:rsidR="007D6F87" w:rsidRPr="00EC67DA">
        <w:rPr>
          <w:rFonts w:ascii="Arial" w:hAnsi="Arial" w:cs="Arial"/>
          <w:sz w:val="24"/>
          <w:szCs w:val="24"/>
          <w:lang w:eastAsia="pt-BR"/>
        </w:rPr>
        <w:t xml:space="preserve">eto o REGISTRO DE PREÇOS para futura e </w:t>
      </w:r>
      <w:r w:rsidRPr="00EC67DA">
        <w:rPr>
          <w:rFonts w:ascii="Arial" w:hAnsi="Arial" w:cs="Arial"/>
          <w:sz w:val="24"/>
          <w:szCs w:val="24"/>
          <w:lang w:eastAsia="pt-BR"/>
        </w:rPr>
        <w:t>eventual contratação</w:t>
      </w:r>
      <w:r w:rsidR="007D6F87" w:rsidRPr="00EC67DA">
        <w:rPr>
          <w:rFonts w:ascii="Arial" w:hAnsi="Arial" w:cs="Arial"/>
          <w:sz w:val="24"/>
          <w:szCs w:val="24"/>
          <w:lang w:eastAsia="pt-BR"/>
        </w:rPr>
        <w:t xml:space="preserve"> </w:t>
      </w:r>
      <w:r w:rsidR="007D6F87" w:rsidRPr="00EC67DA">
        <w:rPr>
          <w:rFonts w:ascii="Arial" w:eastAsia="Arial" w:hAnsi="Arial" w:cs="Arial"/>
          <w:b/>
          <w:sz w:val="24"/>
          <w:szCs w:val="24"/>
          <w:u w:val="single"/>
        </w:rPr>
        <w:t>de empresa para a aquisição de coffee break</w:t>
      </w:r>
      <w:r w:rsidR="00802265">
        <w:rPr>
          <w:rFonts w:ascii="Arial" w:eastAsia="Arial" w:hAnsi="Arial" w:cs="Arial"/>
          <w:b/>
          <w:sz w:val="24"/>
          <w:szCs w:val="24"/>
          <w:u w:val="single"/>
        </w:rPr>
        <w:t xml:space="preserve"> e </w:t>
      </w:r>
      <w:r w:rsidR="00802265" w:rsidRPr="00EC67DA">
        <w:rPr>
          <w:rFonts w:ascii="Arial" w:eastAsia="Palatino Linotype" w:hAnsi="Arial" w:cs="Arial"/>
          <w:b/>
          <w:sz w:val="24"/>
          <w:szCs w:val="24"/>
          <w:u w:val="single"/>
        </w:rPr>
        <w:t>serviços de buffett volante</w:t>
      </w:r>
      <w:r w:rsidR="007D6F87" w:rsidRPr="00EC67DA">
        <w:rPr>
          <w:rFonts w:ascii="Arial" w:eastAsia="Arial" w:hAnsi="Arial" w:cs="Arial"/>
          <w:b/>
          <w:sz w:val="24"/>
          <w:szCs w:val="24"/>
          <w:u w:val="single"/>
        </w:rPr>
        <w:t xml:space="preserve">, sob demanda, </w:t>
      </w:r>
      <w:r w:rsidR="007D6F87" w:rsidRPr="00EC67DA">
        <w:rPr>
          <w:rFonts w:ascii="Arial" w:hAnsi="Arial" w:cs="Arial"/>
          <w:b/>
          <w:sz w:val="24"/>
          <w:szCs w:val="24"/>
          <w:u w:val="single"/>
        </w:rPr>
        <w:t>abrangendo a organização e o fornecimento de alimentação e bebidas</w:t>
      </w:r>
      <w:r w:rsidR="007D6F87" w:rsidRPr="00EC67DA">
        <w:rPr>
          <w:rFonts w:ascii="Arial" w:hAnsi="Arial" w:cs="Arial"/>
          <w:sz w:val="24"/>
          <w:szCs w:val="24"/>
          <w:lang w:eastAsia="pt-BR"/>
        </w:rPr>
        <w:t xml:space="preserve"> </w:t>
      </w:r>
      <w:r w:rsidRPr="00EC67DA">
        <w:rPr>
          <w:rFonts w:ascii="Arial" w:hAnsi="Arial" w:cs="Arial"/>
          <w:b/>
          <w:bCs/>
          <w:sz w:val="24"/>
          <w:szCs w:val="24"/>
          <w:lang w:eastAsia="zh-CN" w:bidi="ar"/>
        </w:rPr>
        <w:t xml:space="preserve">, </w:t>
      </w:r>
      <w:r w:rsidRPr="00EC67DA">
        <w:rPr>
          <w:rFonts w:ascii="Arial" w:hAnsi="Arial" w:cs="Arial"/>
          <w:sz w:val="24"/>
          <w:szCs w:val="24"/>
          <w:lang w:eastAsia="pt-BR"/>
        </w:rPr>
        <w:t>especificado no item único do Termo de Referência, Anexo I do Edital do Pregão nº 00</w:t>
      </w:r>
      <w:r w:rsidRPr="00EC67DA">
        <w:rPr>
          <w:rFonts w:ascii="Arial" w:hAnsi="Arial" w:cs="Arial"/>
          <w:sz w:val="24"/>
          <w:szCs w:val="24"/>
          <w:lang w:val="en-US" w:eastAsia="pt-BR"/>
        </w:rPr>
        <w:t>3</w:t>
      </w:r>
      <w:r w:rsidRPr="00EC67DA">
        <w:rPr>
          <w:rFonts w:ascii="Arial" w:hAnsi="Arial" w:cs="Arial"/>
          <w:sz w:val="24"/>
          <w:szCs w:val="24"/>
          <w:lang w:eastAsia="pt-BR"/>
        </w:rPr>
        <w:t>, de 2024, que é parte integrante desta Ata, assim como as propostas cujos preços tenham sido registrados, independentemente de transcrição, cujas especificações, preço(s), marca(s)/modelo(s), quantitativo(s) e fornecedor(es) foram previamente definidos por meio do procedimento licitatório supracitado.</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 xml:space="preserve">ÓRGÃOS GERENCIADOR E PARTICIPANTES </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O ÓRGÃO GERENCIADOR da presente Ata de Registro de Preço - ARP será a </w:t>
      </w:r>
      <w:r w:rsidR="007D6F87" w:rsidRPr="00EC67DA">
        <w:rPr>
          <w:rFonts w:ascii="Arial" w:hAnsi="Arial" w:cs="Arial"/>
          <w:sz w:val="24"/>
          <w:szCs w:val="24"/>
          <w:lang w:eastAsia="pt-BR"/>
        </w:rPr>
        <w:t xml:space="preserve"> AMM</w:t>
      </w:r>
      <w:r w:rsidRPr="00EC67DA">
        <w:rPr>
          <w:rFonts w:ascii="Arial" w:hAnsi="Arial" w:cs="Arial"/>
          <w:sz w:val="24"/>
          <w:szCs w:val="24"/>
          <w:lang w:eastAsia="pt-BR"/>
        </w:rPr>
        <w:t xml:space="preserve">, já identificado no preâmbulo. </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REGISTROS FORMALIZADOS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presente ARP estabelece as cláusulas e condições gerais para o</w:t>
      </w:r>
      <w:r w:rsidR="007D6F87" w:rsidRPr="00EC67DA">
        <w:rPr>
          <w:rFonts w:ascii="Arial" w:hAnsi="Arial" w:cs="Arial"/>
          <w:sz w:val="24"/>
          <w:szCs w:val="24"/>
          <w:lang w:eastAsia="pt-BR"/>
        </w:rPr>
        <w:t xml:space="preserve"> REGISTRO DE PREÇOS com vistas </w:t>
      </w:r>
      <w:r w:rsidR="007D6F87" w:rsidRPr="00EC67DA">
        <w:rPr>
          <w:rFonts w:ascii="Arial" w:hAnsi="Arial" w:cs="Arial"/>
          <w:b/>
          <w:sz w:val="24"/>
          <w:szCs w:val="24"/>
          <w:u w:val="single"/>
          <w:lang w:eastAsia="pt-BR"/>
        </w:rPr>
        <w:t>a</w:t>
      </w:r>
      <w:r w:rsidR="007D6F87" w:rsidRPr="00EC67DA">
        <w:rPr>
          <w:rFonts w:ascii="Arial" w:eastAsia="Arial" w:hAnsi="Arial" w:cs="Arial"/>
          <w:b/>
          <w:sz w:val="24"/>
          <w:szCs w:val="24"/>
          <w:u w:val="single"/>
        </w:rPr>
        <w:t>o Registro de Preços visando a futura e eventual contratação de empresa para a aquisição de coffee break</w:t>
      </w:r>
      <w:r w:rsidR="00802265">
        <w:rPr>
          <w:rFonts w:ascii="Arial" w:eastAsia="Arial" w:hAnsi="Arial" w:cs="Arial"/>
          <w:b/>
          <w:sz w:val="24"/>
          <w:szCs w:val="24"/>
          <w:u w:val="single"/>
        </w:rPr>
        <w:t xml:space="preserve"> e </w:t>
      </w:r>
      <w:r w:rsidR="00802265" w:rsidRPr="00EC67DA">
        <w:rPr>
          <w:rFonts w:ascii="Arial" w:eastAsia="Palatino Linotype" w:hAnsi="Arial" w:cs="Arial"/>
          <w:b/>
          <w:sz w:val="24"/>
          <w:szCs w:val="24"/>
          <w:u w:val="single"/>
        </w:rPr>
        <w:t>serviços de buffett volante</w:t>
      </w:r>
      <w:r w:rsidR="007D6F87" w:rsidRPr="00EC67DA">
        <w:rPr>
          <w:rFonts w:ascii="Arial" w:eastAsia="Arial" w:hAnsi="Arial" w:cs="Arial"/>
          <w:b/>
          <w:sz w:val="24"/>
          <w:szCs w:val="24"/>
          <w:u w:val="single"/>
        </w:rPr>
        <w:t xml:space="preserve">, sob demanda, </w:t>
      </w:r>
      <w:r w:rsidR="007D6F87" w:rsidRPr="00EC67DA">
        <w:rPr>
          <w:rFonts w:ascii="Arial" w:hAnsi="Arial" w:cs="Arial"/>
          <w:b/>
          <w:sz w:val="24"/>
          <w:szCs w:val="24"/>
          <w:u w:val="single"/>
        </w:rPr>
        <w:t>abrangendo a organização e o fornecimento de alimentação e bebidas</w:t>
      </w:r>
      <w:r w:rsidR="007D6F87" w:rsidRPr="00EC67DA">
        <w:rPr>
          <w:rFonts w:ascii="Arial" w:hAnsi="Arial" w:cs="Arial"/>
          <w:sz w:val="24"/>
          <w:szCs w:val="24"/>
          <w:lang w:eastAsia="pt-BR"/>
        </w:rPr>
        <w:t xml:space="preserve">, cujas especificações, </w:t>
      </w:r>
      <w:r w:rsidRPr="00EC67DA">
        <w:rPr>
          <w:rFonts w:ascii="Arial" w:hAnsi="Arial" w:cs="Arial"/>
          <w:sz w:val="24"/>
          <w:szCs w:val="24"/>
          <w:lang w:eastAsia="pt-BR"/>
        </w:rPr>
        <w:t>foram previamente definidos por meio do procedimento licitatório supracitado.</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DOS PREÇOS, ESPECIFICAÇÕES E QUANTITATIVOS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O preço registrado, as especificações do objeto, as quantidades mínimas e máximas de cada item, fornecedor(es) e as demais condições ofertadas na(s) proposta(s) são as que seguem: </w:t>
      </w:r>
    </w:p>
    <w:tbl>
      <w:tblPr>
        <w:tblW w:w="5000" w:type="pct"/>
        <w:tblLayout w:type="fixed"/>
        <w:tblCellMar>
          <w:left w:w="28" w:type="dxa"/>
          <w:right w:w="28" w:type="dxa"/>
        </w:tblCellMar>
        <w:tblLook w:val="04A0" w:firstRow="1" w:lastRow="0" w:firstColumn="1" w:lastColumn="0" w:noHBand="0" w:noVBand="1"/>
      </w:tblPr>
      <w:tblGrid>
        <w:gridCol w:w="642"/>
        <w:gridCol w:w="4415"/>
        <w:gridCol w:w="876"/>
        <w:gridCol w:w="703"/>
        <w:gridCol w:w="1041"/>
        <w:gridCol w:w="1244"/>
      </w:tblGrid>
      <w:tr w:rsidR="00907F67" w:rsidRPr="00EC67DA">
        <w:tc>
          <w:tcPr>
            <w:tcW w:w="8930" w:type="dxa"/>
            <w:gridSpan w:val="6"/>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hAnsi="Arial" w:cs="Arial"/>
                <w:sz w:val="24"/>
                <w:szCs w:val="24"/>
                <w:lang w:eastAsia="pt-BR"/>
              </w:rPr>
              <w:t>Empresa: XXXXXXXXXXXX - CNPJ: XXXXXXXXXXX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hAnsi="Arial" w:cs="Arial"/>
                <w:sz w:val="24"/>
                <w:szCs w:val="24"/>
                <w:lang w:eastAsia="pt-BR"/>
              </w:rPr>
              <w:t>Representante Legal: XXXXXXXXX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hAnsi="Arial" w:cs="Arial"/>
                <w:sz w:val="24"/>
                <w:szCs w:val="24"/>
                <w:lang w:eastAsia="pt-BR"/>
              </w:rPr>
              <w:t>Telefone: (XX) XXXX-XXXX - E-mail: XXX</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lang w:eastAsia="pt-BR"/>
              </w:rPr>
              <w:t>Endereço: XXX</w:t>
            </w:r>
          </w:p>
        </w:tc>
      </w:tr>
      <w:tr w:rsidR="00907F67" w:rsidRPr="00EC67DA">
        <w:tc>
          <w:tcPr>
            <w:tcW w:w="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lastRenderedPageBreak/>
              <w:t>Item</w:t>
            </w:r>
          </w:p>
        </w:tc>
        <w:tc>
          <w:tcPr>
            <w:tcW w:w="4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Descrição</w:t>
            </w:r>
          </w:p>
        </w:tc>
        <w:tc>
          <w:tcPr>
            <w:tcW w:w="8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Unidade</w:t>
            </w:r>
          </w:p>
        </w:tc>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Qtde</w:t>
            </w:r>
          </w:p>
        </w:tc>
        <w:tc>
          <w:tcPr>
            <w:tcW w:w="10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Preço</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bCs/>
                <w:sz w:val="24"/>
                <w:szCs w:val="24"/>
              </w:rPr>
              <w:t>Unitário</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sz w:val="24"/>
                <w:szCs w:val="24"/>
              </w:rPr>
              <w:t>Preço</w:t>
            </w:r>
          </w:p>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
                <w:sz w:val="24"/>
                <w:szCs w:val="24"/>
              </w:rPr>
              <w:t>Total</w:t>
            </w:r>
          </w:p>
        </w:tc>
      </w:tr>
      <w:tr w:rsidR="00907F67" w:rsidRPr="00EC67DA">
        <w:tc>
          <w:tcPr>
            <w:tcW w:w="642"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sz w:val="24"/>
                <w:szCs w:val="24"/>
              </w:rPr>
              <w:t>Único</w:t>
            </w:r>
          </w:p>
        </w:tc>
        <w:tc>
          <w:tcPr>
            <w:tcW w:w="4420" w:type="dxa"/>
            <w:tcBorders>
              <w:top w:val="single" w:sz="4" w:space="0" w:color="000000"/>
              <w:left w:val="single" w:sz="4" w:space="0" w:color="000000"/>
              <w:bottom w:val="single" w:sz="4" w:space="0" w:color="000000"/>
              <w:right w:val="single" w:sz="4"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XXX</w:t>
            </w:r>
          </w:p>
        </w:tc>
        <w:tc>
          <w:tcPr>
            <w:tcW w:w="877"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XXX</w:t>
            </w:r>
          </w:p>
        </w:tc>
        <w:tc>
          <w:tcPr>
            <w:tcW w:w="704"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hAnsi="Arial" w:cs="Arial"/>
                <w:bCs/>
                <w:sz w:val="24"/>
                <w:szCs w:val="24"/>
              </w:rPr>
              <w:t>XXX</w:t>
            </w:r>
          </w:p>
        </w:tc>
        <w:tc>
          <w:tcPr>
            <w:tcW w:w="1042"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Arial" w:hAnsi="Arial" w:cs="Arial"/>
                <w:sz w:val="24"/>
                <w:szCs w:val="24"/>
              </w:rPr>
              <w:t>R$ XXXX</w:t>
            </w:r>
          </w:p>
        </w:tc>
        <w:tc>
          <w:tcPr>
            <w:tcW w:w="1245" w:type="dxa"/>
            <w:tcBorders>
              <w:top w:val="single" w:sz="4" w:space="0" w:color="000000"/>
              <w:left w:val="single" w:sz="4" w:space="0" w:color="000000"/>
              <w:bottom w:val="single" w:sz="4" w:space="0" w:color="000000"/>
              <w:right w:val="single" w:sz="4" w:space="0" w:color="000000"/>
            </w:tcBorders>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Arial" w:hAnsi="Arial" w:cs="Arial"/>
                <w:sz w:val="24"/>
                <w:szCs w:val="24"/>
              </w:rPr>
              <w:t>R$ XXXXX</w:t>
            </w:r>
          </w:p>
        </w:tc>
      </w:tr>
    </w:tbl>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Termo de Referência contendo as especificações técnicas completas e todas as condições gerais de execução do objeto;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Proposta(s) comercial(is) do(s) particular(es) cujo(s) preço(s) conta(m) registrado(s);</w:t>
      </w:r>
    </w:p>
    <w:p w:rsidR="00907F67" w:rsidRPr="00EC67DA" w:rsidRDefault="005856AD"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Edital do Pregão nº 002</w:t>
      </w:r>
      <w:r w:rsidR="003E0C01" w:rsidRPr="00EC67DA">
        <w:rPr>
          <w:rFonts w:ascii="Arial" w:hAnsi="Arial" w:cs="Arial"/>
          <w:sz w:val="24"/>
          <w:szCs w:val="24"/>
          <w:lang w:eastAsia="pt-BR"/>
        </w:rPr>
        <w:t>/2024.</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VIGÊNCIA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prazo de vigência da ata de registro de preços será de 1 (um) ano, contado do primeiro dia útil subsequente à data de divulgação no PNCP (</w:t>
      </w:r>
      <w:hyperlink r:id="rId166">
        <w:r w:rsidRPr="00EC67DA">
          <w:rPr>
            <w:rStyle w:val="Hyperlink1"/>
            <w:rFonts w:ascii="Arial" w:hAnsi="Arial" w:cs="Arial"/>
            <w:color w:val="auto"/>
            <w:sz w:val="24"/>
            <w:szCs w:val="24"/>
            <w:lang w:eastAsia="pt-BR"/>
          </w:rPr>
          <w:t>https://pncp.gov.br/</w:t>
        </w:r>
      </w:hyperlink>
      <w:r w:rsidRPr="00EC67DA">
        <w:rPr>
          <w:rFonts w:ascii="Arial" w:hAnsi="Arial" w:cs="Arial"/>
          <w:sz w:val="24"/>
          <w:szCs w:val="24"/>
          <w:lang w:eastAsia="pt-BR"/>
        </w:rPr>
        <w:t>), e poderá ser prorrogado por igual período, desde que comprovado que o preço é vantajoso.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prorrogação da vigência da ARP dependerá da concordância das partes e de comprovação da vantajosidade dos preços.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prorrogação da vigência da ARP será registrada mediante termo de prorrogação pactuado pelas partes nos autos de gestão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prorrogação da vigência da ARP deverá ser publicada e divulgada nos meios oficiais de publicação e divulgação.</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CONTRATAÇÕES FUTURAS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hyperlink r:id="rId167" w:anchor="art82" w:history="1">
        <w:r w:rsidRPr="00EC67DA">
          <w:rPr>
            <w:rStyle w:val="Hyperlink1"/>
            <w:rFonts w:ascii="Arial" w:hAnsi="Arial" w:cs="Arial"/>
            <w:color w:val="auto"/>
            <w:sz w:val="24"/>
            <w:szCs w:val="24"/>
            <w:lang w:eastAsia="pt-BR"/>
          </w:rPr>
          <w:t>art. 82, § 2º, da Lei Federal nº 14.133, de 2021</w:t>
        </w:r>
      </w:hyperlink>
      <w:r w:rsidRPr="00EC67DA">
        <w:rPr>
          <w:rFonts w:ascii="Arial" w:hAnsi="Arial" w:cs="Arial"/>
          <w:sz w:val="24"/>
          <w:szCs w:val="24"/>
          <w:lang w:eastAsia="pt-BR"/>
        </w:rPr>
        <w:t>.</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contratação decorrente deverá observar as condições fixadas no Edital de Lici</w:t>
      </w:r>
      <w:r w:rsidR="005856AD" w:rsidRPr="00EC67DA">
        <w:rPr>
          <w:rFonts w:ascii="Arial" w:hAnsi="Arial" w:cs="Arial"/>
          <w:sz w:val="24"/>
          <w:szCs w:val="24"/>
          <w:lang w:eastAsia="pt-BR"/>
        </w:rPr>
        <w:t>tação referente ao Pregão nº 002</w:t>
      </w:r>
      <w:r w:rsidRPr="00EC67DA">
        <w:rPr>
          <w:rFonts w:ascii="Arial" w:hAnsi="Arial" w:cs="Arial"/>
          <w:sz w:val="24"/>
          <w:szCs w:val="24"/>
          <w:lang w:eastAsia="pt-BR"/>
        </w:rPr>
        <w:t>/2024 e seus anexos.</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lastRenderedPageBreak/>
        <w:t>VÍNCULOS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existência desta ARP não obriga a Administração a contratar, facultando-se a realização de licitação específica para a aquisição pretendida, assegurada preferência ao fornecedor registrado em igualdade de condições.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w:t>
      </w:r>
      <w:r w:rsidR="00C168C7" w:rsidRPr="00EC67DA">
        <w:rPr>
          <w:rFonts w:ascii="Arial" w:hAnsi="Arial" w:cs="Arial"/>
          <w:sz w:val="24"/>
          <w:szCs w:val="24"/>
          <w:lang w:eastAsia="pt-BR"/>
        </w:rPr>
        <w:t>al de Licitação do Pregão nº 002</w:t>
      </w:r>
      <w:r w:rsidRPr="00EC67DA">
        <w:rPr>
          <w:rFonts w:ascii="Arial" w:hAnsi="Arial" w:cs="Arial"/>
          <w:sz w:val="24"/>
          <w:szCs w:val="24"/>
          <w:lang w:eastAsia="pt-BR"/>
        </w:rPr>
        <w:t>/2024.</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VEDAÇÃO A ACRÉSCIMO DE QUANTITATIVOS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É vedado efetuar acréscimos nos quantitativos fixados na ata de registro de preços.</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CONTRATAÇÃO DECORRENTE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contratação com o(s) fornecedor(es) registrado(s) na ARP deverá ser formalizada no prazo de validade da Ata e será formalizada por intermédio da emissão de Instrumento de Contrato (An</w:t>
      </w:r>
      <w:r w:rsidR="00C168C7" w:rsidRPr="00EC67DA">
        <w:rPr>
          <w:rFonts w:ascii="Arial" w:hAnsi="Arial" w:cs="Arial"/>
          <w:sz w:val="24"/>
          <w:szCs w:val="24"/>
          <w:lang w:eastAsia="pt-BR"/>
        </w:rPr>
        <w:t>exo V do Edital do Pregão nº 002</w:t>
      </w:r>
      <w:r w:rsidRPr="00EC67DA">
        <w:rPr>
          <w:rFonts w:ascii="Arial" w:hAnsi="Arial" w:cs="Arial"/>
          <w:sz w:val="24"/>
          <w:szCs w:val="24"/>
          <w:lang w:eastAsia="pt-BR"/>
        </w:rPr>
        <w:t xml:space="preserve">/2024), conforme o </w:t>
      </w:r>
      <w:hyperlink r:id="rId168" w:anchor="art95" w:history="1">
        <w:r w:rsidRPr="00EC67DA">
          <w:rPr>
            <w:rStyle w:val="Hyperlink1"/>
            <w:rFonts w:ascii="Arial" w:hAnsi="Arial" w:cs="Arial"/>
            <w:color w:val="auto"/>
            <w:sz w:val="24"/>
            <w:szCs w:val="24"/>
            <w:lang w:eastAsia="pt-BR"/>
          </w:rPr>
          <w:t>art. 95 da Lei Federal nº 14.133, de 2021</w:t>
        </w:r>
      </w:hyperlink>
      <w:r w:rsidRPr="00EC67DA">
        <w:rPr>
          <w:rFonts w:ascii="Arial" w:hAnsi="Arial" w:cs="Arial"/>
          <w:sz w:val="24"/>
          <w:szCs w:val="24"/>
          <w:lang w:eastAsia="pt-BR"/>
        </w:rPr>
        <w:t>, não havendo a formalização de Instrumento de Contrato.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Na formalização da contratação deverá haver a indicação da disponibilidade dos créditos orçamentários respectivos.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As contratações decorrentes do sistema de registro de preços poderão ser alteradas, observado o disposto no </w:t>
      </w:r>
      <w:hyperlink r:id="rId169" w:anchor="art124" w:history="1">
        <w:r w:rsidRPr="00EC67DA">
          <w:rPr>
            <w:rStyle w:val="Hyperlink1"/>
            <w:rFonts w:ascii="Arial" w:hAnsi="Arial" w:cs="Arial"/>
            <w:color w:val="auto"/>
            <w:sz w:val="24"/>
            <w:szCs w:val="24"/>
            <w:lang w:eastAsia="pt-BR"/>
          </w:rPr>
          <w:t>arts. 124 a 136 da Lei Federal nº 14.133, de 2021</w:t>
        </w:r>
      </w:hyperlink>
      <w:r w:rsidRPr="00EC67DA">
        <w:rPr>
          <w:rFonts w:ascii="Arial" w:hAnsi="Arial" w:cs="Arial"/>
          <w:sz w:val="24"/>
          <w:szCs w:val="24"/>
          <w:lang w:eastAsia="pt-BR"/>
        </w:rPr>
        <w:t>.</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ATRIBUIÇÕES DO GERENCIADOR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C</w:t>
      </w:r>
      <w:r w:rsidR="00C168C7" w:rsidRPr="00EC67DA">
        <w:rPr>
          <w:rFonts w:ascii="Arial" w:hAnsi="Arial" w:cs="Arial"/>
          <w:sz w:val="24"/>
          <w:szCs w:val="24"/>
          <w:lang w:eastAsia="pt-BR"/>
        </w:rPr>
        <w:t xml:space="preserve">abe ao setor </w:t>
      </w:r>
      <w:r w:rsidRPr="00EC67DA">
        <w:rPr>
          <w:rFonts w:ascii="Arial" w:hAnsi="Arial" w:cs="Arial"/>
          <w:sz w:val="24"/>
          <w:szCs w:val="24"/>
          <w:lang w:eastAsia="pt-BR"/>
        </w:rPr>
        <w:t>designado do ÓRGÃO GERENCIADOR, conforme regulamento operacional interno, as atribuições inerentes ao gerenciamento da presente ARP, particularmente quanto a(ao):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Providenciar a elaboração e publicação da presente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Encaminhar ao(s) órgão(s) e/ou entidade(s) participantes a presente ARP, como também suas eventuais e posteriores alterações, devidamente assinadas e publicadas;</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Controlar, de forma permanente, a utilização da ARP para fins de contratações, durante toda sua vigência;</w:t>
      </w:r>
    </w:p>
    <w:p w:rsidR="00C168C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Receber, analisar, controlar e pronunciar-se quanto à(s) solicitação(ões) de contratação interna do ÓRGÃO GERENC</w:t>
      </w:r>
      <w:r w:rsidR="00C168C7" w:rsidRPr="00EC67DA">
        <w:rPr>
          <w:rFonts w:ascii="Arial" w:hAnsi="Arial" w:cs="Arial"/>
          <w:sz w:val="24"/>
          <w:szCs w:val="24"/>
          <w:lang w:eastAsia="pt-BR"/>
        </w:rPr>
        <w:t>IADOR com base na presente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Conduzir eventuais procedimentos de alterações dos preços registrados para fins de adequação às novas condições de mercado, observada a legislação vigente e jurisprudência do TCU;</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lastRenderedPageBreak/>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Instruir os autos de gestão da presente ARP.</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OBRIGAÇÕES DO FORNECEDOR</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FORNECEDOR cujo preço conste registrado na presente ARP obriga-se a:</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Retirar a respectiva nota de empenho no prazo máximo de 5 (cinco) dias úteis, contados da convocação;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Respeitar as demais condições e obrigações contidas nesta ARP e no Edital e Anexos do Pregão nº 006/2024, ressalvada a ocorrência de fato(s) superveniente(s), comprovados(s) e aceito(s) pelo ÓRGÃO GERENCIADOR;</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Providenciar a imediata correção de deficiências, falhas ou irregularidades constatadas pela(s) CONTRATANTE(S) referentes às condições firmadas na presente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Fornecer, sempre que solicitado, no prazo máximo de 5 (cinco) dias úteis, documentação de habilitação e qualificação cujas validades encontrem-se vencidas;</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Prover condições que possibilitem o atendimento das obrigações firmadas a partir da data de homologação do procedimento licitatório;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Ressarcir os eventuais prejuízos causados aos órgãos contratantes e/ou a terceiros, provocados por ineficiência ou irregularidades cometidas na execução das obrigações assumidas na ARP;</w:t>
      </w:r>
    </w:p>
    <w:p w:rsidR="00907F67" w:rsidRPr="00EC67DA" w:rsidRDefault="003E0C01" w:rsidP="00837160">
      <w:pPr>
        <w:pStyle w:val="PargrafodaLista"/>
        <w:numPr>
          <w:ilvl w:val="2"/>
          <w:numId w:val="13"/>
        </w:numPr>
        <w:tabs>
          <w:tab w:val="left" w:pos="1276"/>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Responsabilizar-se pelos encargos trabalhistas, previdenciários, fiscais e comerciais resultantes da execução do contrato;</w:t>
      </w:r>
    </w:p>
    <w:p w:rsidR="00907F67" w:rsidRPr="00EC67DA" w:rsidRDefault="003E0C01" w:rsidP="00837160">
      <w:pPr>
        <w:pStyle w:val="PargrafodaLista"/>
        <w:numPr>
          <w:ilvl w:val="2"/>
          <w:numId w:val="13"/>
        </w:numPr>
        <w:tabs>
          <w:tab w:val="left" w:pos="1276"/>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Manter, durante a vigência da presente ata, em compatibilidade com as obrigações assumidas na proposta, todas as condições de participação e de habilitação exigidas na licitação.</w:t>
      </w:r>
    </w:p>
    <w:p w:rsidR="005856AD" w:rsidRPr="00EC67DA" w:rsidRDefault="005856AD" w:rsidP="00837160">
      <w:pPr>
        <w:pStyle w:val="PargrafodaLista"/>
        <w:tabs>
          <w:tab w:val="left" w:pos="0"/>
          <w:tab w:val="left" w:pos="1276"/>
          <w:tab w:val="left" w:pos="3001"/>
        </w:tabs>
        <w:spacing w:before="120" w:after="120" w:line="240" w:lineRule="auto"/>
        <w:ind w:left="0" w:right="-283"/>
        <w:contextualSpacing w:val="0"/>
        <w:jc w:val="both"/>
        <w:rPr>
          <w:rFonts w:ascii="Arial" w:hAnsi="Arial" w:cs="Arial"/>
          <w:sz w:val="24"/>
          <w:szCs w:val="24"/>
        </w:rPr>
      </w:pP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lastRenderedPageBreak/>
        <w:t>CADASTRO RESERVA DE FORNECEDORES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hyperlink r:id="rId170" w:anchor="art82" w:history="1">
        <w:r w:rsidRPr="00EC67DA">
          <w:rPr>
            <w:rStyle w:val="Hyperlink1"/>
            <w:rFonts w:ascii="Arial" w:hAnsi="Arial" w:cs="Arial"/>
            <w:color w:val="auto"/>
            <w:sz w:val="24"/>
            <w:szCs w:val="24"/>
            <w:lang w:eastAsia="pt-BR"/>
          </w:rPr>
          <w:t>art. 82, VII, e § 5º, VI, da Lei Federal nº 14.133, de 2021</w:t>
        </w:r>
      </w:hyperlink>
      <w:r w:rsidRPr="00EC67DA">
        <w:rPr>
          <w:rFonts w:ascii="Arial" w:hAnsi="Arial" w:cs="Arial"/>
          <w:sz w:val="24"/>
          <w:szCs w:val="24"/>
          <w:lang w:eastAsia="pt-BR"/>
        </w:rPr>
        <w:t>.</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formação de CADASTRO RESERVA vincula o(s) licitante(s) ao(s) preço(s) da proposta do titular, obrigando-se a assumir a titularidade em caso de cancelamento do registro do titular, observada a ORDEM DE CLASSIFICAÇÃO.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Caberá ao agente de contratação responsável pelo julgamento do certame para seleção do titular da presente ARP realizar o procedimento de análise dos critérios indicados no item anterior.</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Havendo alteração da titularidade do registro com base no CADASTRO RESERVA, deverá a ARP ser republicada para fins de eficácia.</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PUBLICIDADE E DIVULGAÇÃO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formalização da ARP, como também suas possíveis alterações, prorrogações, cancelamento e rescisões, serão publicados e divulgados no PNCP - Portal Nacional de Contratações Públicas (</w:t>
      </w:r>
      <w:hyperlink r:id="rId171">
        <w:r w:rsidRPr="00EC67DA">
          <w:rPr>
            <w:rStyle w:val="Hyperlink1"/>
            <w:rFonts w:ascii="Arial" w:hAnsi="Arial" w:cs="Arial"/>
            <w:color w:val="auto"/>
            <w:sz w:val="24"/>
            <w:szCs w:val="24"/>
            <w:lang w:eastAsia="pt-BR"/>
          </w:rPr>
          <w:t>https://pncp.gov.br/</w:t>
        </w:r>
      </w:hyperlink>
      <w:r w:rsidRPr="00EC67DA">
        <w:rPr>
          <w:rFonts w:ascii="Arial" w:hAnsi="Arial" w:cs="Arial"/>
          <w:sz w:val="24"/>
          <w:szCs w:val="24"/>
          <w:lang w:eastAsia="pt-BR"/>
        </w:rPr>
        <w:t xml:space="preserve">), bem como, em forma de extrato, no </w:t>
      </w:r>
      <w:hyperlink r:id="rId172">
        <w:r w:rsidRPr="00EC67DA">
          <w:rPr>
            <w:rStyle w:val="Hyperlink1"/>
            <w:rFonts w:ascii="Arial" w:hAnsi="Arial" w:cs="Arial"/>
            <w:color w:val="auto"/>
            <w:sz w:val="24"/>
            <w:szCs w:val="24"/>
            <w:lang w:eastAsia="pt-BR"/>
          </w:rPr>
          <w:t>Diário Oficial</w:t>
        </w:r>
      </w:hyperlink>
      <w:r w:rsidRPr="00EC67DA">
        <w:rPr>
          <w:rFonts w:ascii="Arial" w:hAnsi="Arial" w:cs="Arial"/>
          <w:sz w:val="24"/>
          <w:szCs w:val="24"/>
        </w:rPr>
        <w:t>.</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Todas as informações do presente registro de preço serão também disponibilizadas, durante sua vigência, no site do ÓRGÃO GERENCIADOR na Internet (</w:t>
      </w:r>
      <w:r w:rsidRPr="00EC67DA">
        <w:rPr>
          <w:rStyle w:val="Hyperlink1"/>
          <w:rFonts w:ascii="Arial" w:hAnsi="Arial" w:cs="Arial"/>
          <w:color w:val="auto"/>
          <w:sz w:val="24"/>
          <w:szCs w:val="24"/>
        </w:rPr>
        <w:t>https://www.</w:t>
      </w:r>
      <w:r w:rsidR="00DA0A4A" w:rsidRPr="00EC67DA">
        <w:rPr>
          <w:rStyle w:val="Hyperlink1"/>
          <w:rFonts w:ascii="Arial" w:hAnsi="Arial" w:cs="Arial"/>
          <w:color w:val="auto"/>
          <w:sz w:val="24"/>
          <w:szCs w:val="24"/>
        </w:rPr>
        <w:t>amm.org.br</w:t>
      </w:r>
      <w:r w:rsidRPr="00EC67DA">
        <w:rPr>
          <w:rFonts w:ascii="Arial" w:hAnsi="Arial" w:cs="Arial"/>
          <w:sz w:val="24"/>
          <w:szCs w:val="24"/>
        </w:rPr>
        <w:t>)</w:t>
      </w:r>
      <w:r w:rsidRPr="00EC67DA">
        <w:rPr>
          <w:rFonts w:ascii="Arial" w:hAnsi="Arial" w:cs="Arial"/>
          <w:sz w:val="24"/>
          <w:szCs w:val="24"/>
          <w:lang w:eastAsia="pt-BR"/>
        </w:rPr>
        <w:t>, inclusive com a íntegra da ARP e alterações posteriores.</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ALTERAÇÕES DOS PREÇOS REGISTRADOS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PR = PI x IR</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rPr>
        <w:t>Onde:</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PR</w:t>
      </w:r>
      <w:r w:rsidRPr="00EC67DA">
        <w:rPr>
          <w:rFonts w:ascii="Arial" w:hAnsi="Arial" w:cs="Arial"/>
        </w:rPr>
        <w:t xml:space="preserve"> = Preço reajustado </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PI</w:t>
      </w:r>
      <w:r w:rsidRPr="00EC67DA">
        <w:rPr>
          <w:rFonts w:ascii="Arial" w:hAnsi="Arial" w:cs="Arial"/>
        </w:rPr>
        <w:t xml:space="preserve"> = Preço inicial da Ata de Registro de Preços</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 xml:space="preserve">IR </w:t>
      </w:r>
      <w:r w:rsidRPr="00EC67DA">
        <w:rPr>
          <w:rFonts w:ascii="Arial" w:hAnsi="Arial" w:cs="Arial"/>
        </w:rPr>
        <w:t>= Índice de reajuste</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lastRenderedPageBreak/>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Do mesmo modo, à A</w:t>
      </w:r>
      <w:r w:rsidR="00DA0A4A" w:rsidRPr="00EC67DA">
        <w:rPr>
          <w:rFonts w:ascii="Arial" w:hAnsi="Arial" w:cs="Arial"/>
          <w:sz w:val="24"/>
          <w:szCs w:val="24"/>
          <w:lang w:eastAsia="pt-BR"/>
        </w:rPr>
        <w:t>MM</w:t>
      </w:r>
      <w:r w:rsidRPr="00EC67DA">
        <w:rPr>
          <w:rFonts w:ascii="Arial" w:hAnsi="Arial" w:cs="Arial"/>
          <w:sz w:val="24"/>
          <w:szCs w:val="24"/>
          <w:lang w:eastAsia="pt-BR"/>
        </w:rPr>
        <w:t xml:space="preserve"> pode solicitar a REVISÃO dos preços registrados em caso de desequilíbrio econômico-financeiro em seu desfavor.</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hyperlink r:id="rId173" w:anchor="art124" w:history="1">
        <w:r w:rsidRPr="00EC67DA">
          <w:rPr>
            <w:rStyle w:val="Hyperlink1"/>
            <w:rFonts w:ascii="Arial" w:hAnsi="Arial" w:cs="Arial"/>
            <w:color w:val="auto"/>
            <w:sz w:val="24"/>
            <w:szCs w:val="24"/>
            <w:lang w:eastAsia="pt-BR"/>
          </w:rPr>
          <w:t>art. 124 da Lei Federal nº 14.133, de 2021</w:t>
        </w:r>
      </w:hyperlink>
      <w:r w:rsidRPr="00EC67DA">
        <w:rPr>
          <w:rFonts w:ascii="Arial" w:hAnsi="Arial" w:cs="Arial"/>
          <w:sz w:val="24"/>
          <w:szCs w:val="24"/>
          <w:lang w:eastAsia="pt-BR"/>
        </w:rPr>
        <w:t>.</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hyperlink r:id="rId174" w:anchor="art124" w:history="1">
        <w:r w:rsidRPr="00EC67DA">
          <w:rPr>
            <w:rStyle w:val="Hyperlink1"/>
            <w:rFonts w:ascii="Arial" w:hAnsi="Arial" w:cs="Arial"/>
            <w:color w:val="auto"/>
            <w:sz w:val="24"/>
            <w:szCs w:val="24"/>
            <w:lang w:eastAsia="pt-BR"/>
          </w:rPr>
          <w:t>art. 124 da Lei Federal nº 14.133/2021</w:t>
        </w:r>
      </w:hyperlink>
      <w:r w:rsidRPr="00EC67DA">
        <w:rPr>
          <w:rFonts w:ascii="Arial" w:hAnsi="Arial" w:cs="Arial"/>
          <w:sz w:val="24"/>
          <w:szCs w:val="24"/>
          <w:lang w:eastAsia="pt-BR"/>
        </w:rPr>
        <w:t>, e nos seguintes casos:</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ausência de comprovação da elevação dos encargos do particular;</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ocorrência de evento antes da formulação das propostas;</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ausência de vínculo de causalidade entre o evento ocorrido e a majoração dos encargos do fornecedor;</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culpa do fornecedor pela majoração dos seus encargos (o que inclui a previsibilidade da ocorrência do evento).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hyperlink r:id="rId175" w:anchor="art156" w:history="1">
        <w:r w:rsidRPr="00EC67DA">
          <w:rPr>
            <w:rStyle w:val="Hyperlink1"/>
            <w:rFonts w:ascii="Arial" w:hAnsi="Arial" w:cs="Arial"/>
            <w:color w:val="auto"/>
            <w:sz w:val="24"/>
            <w:szCs w:val="24"/>
            <w:lang w:eastAsia="pt-BR"/>
          </w:rPr>
          <w:t>art. 156 da Lei Federal nº 14.133, de 2021</w:t>
        </w:r>
      </w:hyperlink>
      <w:r w:rsidRPr="00EC67DA">
        <w:rPr>
          <w:rFonts w:ascii="Arial" w:hAnsi="Arial" w:cs="Arial"/>
          <w:sz w:val="24"/>
          <w:szCs w:val="24"/>
          <w:lang w:eastAsia="pt-BR"/>
        </w:rPr>
        <w:t>, e na legislação aplicável</w:t>
      </w:r>
      <w:bookmarkStart w:id="70" w:name="nao_comprovacao_majoracao_mercado"/>
      <w:bookmarkEnd w:id="70"/>
      <w:r w:rsidRPr="00EC67DA">
        <w:rPr>
          <w:rFonts w:ascii="Arial" w:hAnsi="Arial" w:cs="Arial"/>
          <w:sz w:val="24"/>
          <w:szCs w:val="24"/>
          <w:lang w:eastAsia="pt-BR"/>
        </w:rPr>
        <w:t>, mantendo-se hígidas e vigentes as contratações já formalizadas ou solicitadas, bem como os demais itens/grupos não afetados pelo requerido desequilíbrio de preços de mercado.</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Em caso do CANCELAMENTO, e havendo CADASTRO RESERVA para o respectivo ITEM/GRUPO, o órgão gerenciador convocará o(s) fornecedor(es) do cadastro de reserva, na ordem de classificação, para verificar se aceita(m) manter seu(s) preço(s) registrado(s).</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Toda alteração da presente ARP será publicada e divulgada, nos termos fixados no item 11 desta ARP.</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CANCELAMENTO DO REGISTRO DO LICITANTE VENCEDOR E DOS PREÇOS REGISTRADOS</w:t>
      </w:r>
    </w:p>
    <w:p w:rsidR="00DA0A4A" w:rsidRPr="00EC67DA" w:rsidRDefault="00DA0A4A" w:rsidP="00837160">
      <w:pPr>
        <w:pStyle w:val="PargrafodaLista"/>
        <w:tabs>
          <w:tab w:val="left" w:pos="0"/>
          <w:tab w:val="left" w:pos="3001"/>
        </w:tabs>
        <w:spacing w:before="240" w:after="120" w:line="240" w:lineRule="auto"/>
        <w:ind w:left="0" w:right="-283"/>
        <w:contextualSpacing w:val="0"/>
        <w:jc w:val="both"/>
        <w:rPr>
          <w:rFonts w:ascii="Arial" w:hAnsi="Arial" w:cs="Arial"/>
          <w:sz w:val="24"/>
          <w:szCs w:val="24"/>
        </w:rPr>
      </w:pP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registro do fornecedor será cancelado pelo gerenciador, quando o fornecedor:</w:t>
      </w:r>
      <w:bookmarkStart w:id="71" w:name="cancelamento_do_fornecedor"/>
      <w:bookmarkEnd w:id="71"/>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Descumprir as condições da ata de registro de preços, sem motivo justificado;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lastRenderedPageBreak/>
        <w:t xml:space="preserve">Não retirar a nota de empenho, ou instrumento equivalente, no prazo estabelecido pela </w:t>
      </w:r>
      <w:r w:rsidR="00292CC7" w:rsidRPr="00EC67DA">
        <w:rPr>
          <w:rFonts w:ascii="Arial" w:hAnsi="Arial" w:cs="Arial"/>
          <w:sz w:val="24"/>
          <w:szCs w:val="24"/>
          <w:lang w:eastAsia="pt-BR"/>
        </w:rPr>
        <w:t>AMM</w:t>
      </w:r>
      <w:r w:rsidRPr="00EC67DA">
        <w:rPr>
          <w:rFonts w:ascii="Arial" w:hAnsi="Arial" w:cs="Arial"/>
          <w:sz w:val="24"/>
          <w:szCs w:val="24"/>
          <w:lang w:eastAsia="pt-BR"/>
        </w:rPr>
        <w:t xml:space="preserve"> sem justificativa razoável;</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Não aceitar manter seu preço registrado;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 xml:space="preserve"> Sofrer sanção prevista no </w:t>
      </w:r>
      <w:hyperlink r:id="rId176" w:anchor="art156" w:history="1">
        <w:r w:rsidRPr="00EC67DA">
          <w:rPr>
            <w:rStyle w:val="Hyperlink1"/>
            <w:rFonts w:ascii="Arial" w:hAnsi="Arial" w:cs="Arial"/>
            <w:color w:val="auto"/>
            <w:sz w:val="24"/>
            <w:szCs w:val="24"/>
            <w:lang w:eastAsia="pt-BR"/>
          </w:rPr>
          <w:t xml:space="preserve">inciso III do </w:t>
        </w:r>
      </w:hyperlink>
      <w:r w:rsidRPr="00EC67DA">
        <w:rPr>
          <w:rStyle w:val="Hyperlink1"/>
          <w:rFonts w:ascii="Arial" w:hAnsi="Arial" w:cs="Arial"/>
          <w:i/>
          <w:iCs/>
          <w:color w:val="auto"/>
          <w:sz w:val="24"/>
          <w:szCs w:val="24"/>
          <w:lang w:eastAsia="pt-BR"/>
        </w:rPr>
        <w:t>caput</w:t>
      </w:r>
      <w:r w:rsidRPr="00EC67DA">
        <w:rPr>
          <w:rStyle w:val="Hyperlink1"/>
          <w:rFonts w:ascii="Arial" w:hAnsi="Arial" w:cs="Arial"/>
          <w:color w:val="auto"/>
          <w:sz w:val="24"/>
          <w:szCs w:val="24"/>
          <w:lang w:eastAsia="pt-BR"/>
        </w:rPr>
        <w:t xml:space="preserve"> do art. 156 da Lei Federal nº 14.133, de 2021</w:t>
      </w:r>
      <w:r w:rsidRPr="00EC67DA">
        <w:rPr>
          <w:rFonts w:ascii="Arial" w:hAnsi="Arial" w:cs="Arial"/>
          <w:sz w:val="24"/>
          <w:szCs w:val="24"/>
          <w:lang w:eastAsia="pt-BR"/>
        </w:rPr>
        <w:t>, aplicada por qualquer órgão da União Federal (</w:t>
      </w:r>
      <w:hyperlink r:id="rId177" w:anchor="art156" w:history="1">
        <w:r w:rsidRPr="00EC67DA">
          <w:rPr>
            <w:rStyle w:val="Hyperlink1"/>
            <w:rFonts w:ascii="Arial" w:hAnsi="Arial" w:cs="Arial"/>
            <w:color w:val="auto"/>
            <w:sz w:val="24"/>
            <w:szCs w:val="24"/>
            <w:lang w:eastAsia="pt-BR"/>
          </w:rPr>
          <w:t>art. 156, § 4º, da Lei Federal nº 14.133, de 2021</w:t>
        </w:r>
      </w:hyperlink>
      <w:r w:rsidRPr="00EC67DA">
        <w:rPr>
          <w:rFonts w:ascii="Arial" w:hAnsi="Arial" w:cs="Arial"/>
          <w:sz w:val="24"/>
          <w:szCs w:val="24"/>
          <w:lang w:eastAsia="pt-BR"/>
        </w:rPr>
        <w:t>); ou</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 xml:space="preserve">Sofrer sanção prevista no </w:t>
      </w:r>
      <w:hyperlink r:id="rId178" w:anchor="art156" w:history="1">
        <w:r w:rsidRPr="00EC67DA">
          <w:rPr>
            <w:rStyle w:val="Hyperlink1"/>
            <w:rFonts w:ascii="Arial" w:hAnsi="Arial" w:cs="Arial"/>
            <w:color w:val="auto"/>
            <w:sz w:val="24"/>
            <w:szCs w:val="24"/>
            <w:lang w:eastAsia="pt-BR"/>
          </w:rPr>
          <w:t xml:space="preserve">inciso IV do </w:t>
        </w:r>
      </w:hyperlink>
      <w:r w:rsidRPr="00EC67DA">
        <w:rPr>
          <w:rStyle w:val="Hyperlink1"/>
          <w:rFonts w:ascii="Arial" w:hAnsi="Arial" w:cs="Arial"/>
          <w:i/>
          <w:iCs/>
          <w:color w:val="auto"/>
          <w:sz w:val="24"/>
          <w:szCs w:val="24"/>
          <w:lang w:eastAsia="pt-BR"/>
        </w:rPr>
        <w:t>caput</w:t>
      </w:r>
      <w:r w:rsidRPr="00EC67DA">
        <w:rPr>
          <w:rStyle w:val="Hyperlink1"/>
          <w:rFonts w:ascii="Arial" w:hAnsi="Arial" w:cs="Arial"/>
          <w:color w:val="auto"/>
          <w:sz w:val="24"/>
          <w:szCs w:val="24"/>
          <w:lang w:eastAsia="pt-BR"/>
        </w:rPr>
        <w:t xml:space="preserve"> do art. 156 da Lei Federal nº 14.133, de 2021</w:t>
      </w:r>
      <w:r w:rsidRPr="00EC67DA">
        <w:rPr>
          <w:rFonts w:ascii="Arial" w:hAnsi="Arial" w:cs="Arial"/>
          <w:sz w:val="24"/>
          <w:szCs w:val="24"/>
          <w:lang w:eastAsia="pt-BR"/>
        </w:rPr>
        <w:t>, no caso de declaração de inidoneidade para contratar com a Administração Pública.</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Na hipótese de aplicação de sanção prevista nos </w:t>
      </w:r>
      <w:hyperlink r:id="rId179" w:anchor="art156" w:history="1">
        <w:r w:rsidRPr="00EC67DA">
          <w:rPr>
            <w:rStyle w:val="Hyperlink1"/>
            <w:rFonts w:ascii="Arial" w:hAnsi="Arial" w:cs="Arial"/>
            <w:color w:val="auto"/>
            <w:sz w:val="24"/>
            <w:szCs w:val="24"/>
            <w:lang w:eastAsia="pt-BR"/>
          </w:rPr>
          <w:t xml:space="preserve">incisos III ou IV do </w:t>
        </w:r>
      </w:hyperlink>
      <w:r w:rsidRPr="00EC67DA">
        <w:rPr>
          <w:rStyle w:val="Hyperlink1"/>
          <w:rFonts w:ascii="Arial" w:hAnsi="Arial" w:cs="Arial"/>
          <w:i/>
          <w:iCs/>
          <w:color w:val="auto"/>
          <w:sz w:val="24"/>
          <w:szCs w:val="24"/>
          <w:lang w:eastAsia="pt-BR"/>
        </w:rPr>
        <w:t>caput</w:t>
      </w:r>
      <w:r w:rsidRPr="00EC67DA">
        <w:rPr>
          <w:rStyle w:val="Hyperlink1"/>
          <w:rFonts w:ascii="Arial" w:hAnsi="Arial" w:cs="Arial"/>
          <w:color w:val="auto"/>
          <w:sz w:val="24"/>
          <w:szCs w:val="24"/>
          <w:lang w:eastAsia="pt-BR"/>
        </w:rPr>
        <w:t xml:space="preserve"> do art. 156 da Lei Federal nº 14.133, de 2021</w:t>
      </w:r>
      <w:r w:rsidRPr="00EC67DA">
        <w:rPr>
          <w:rFonts w:ascii="Arial" w:hAnsi="Arial" w:cs="Arial"/>
          <w:sz w:val="24"/>
          <w:szCs w:val="24"/>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 O cancelamento de registros será formalizado por despacho do órgão gerenciador, garantidos os princípios do contraditório e da ampla defesa.</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Na hipótese de cancelamento do registro do fornecedor, o órgão gerenciador poderá convocar os licitantes que compõem o cadastro de reserva, observada a ordem de classificação.</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cancelamento dos preços registrados poderá ser realizado pelo gerenciador, em determinada ata de registro de preços, total ou parcialmente, nas seguintes hipóteses, desde que devidamente comprovadas e justificadas:</w:t>
      </w:r>
      <w:bookmarkStart w:id="72" w:name="cancelamento_da_ata"/>
      <w:bookmarkEnd w:id="72"/>
      <w:r w:rsidRPr="00EC67DA">
        <w:rPr>
          <w:rFonts w:ascii="Arial" w:hAnsi="Arial" w:cs="Arial"/>
          <w:sz w:val="24"/>
          <w:szCs w:val="24"/>
          <w:lang w:eastAsia="pt-BR"/>
        </w:rPr>
        <w:t xml:space="preserve"> </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Por razão de interesse público;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A pedido do fornecedor, decorrente de caso fortuito ou força maior; ou</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 xml:space="preserve">Se não houver êxito nas negociações, nas hipóteses em que o preço de mercado tornar-se superior ou inferior ao preço registrado. </w:t>
      </w: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SANÇÕES ADMINISTRATIVAS POR DESCUMPRIMENTO DE OBRIGAÇÕES CONTIDAS NA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As empresas com preços registrados nesta ARP e signatárias dos respectivos contratos estarão sujeitas às sanções administrativas previstas neste Edit</w:t>
      </w:r>
      <w:r w:rsidR="00292CC7" w:rsidRPr="00EC67DA">
        <w:rPr>
          <w:rFonts w:ascii="Arial" w:hAnsi="Arial" w:cs="Arial"/>
          <w:sz w:val="24"/>
          <w:szCs w:val="24"/>
          <w:lang w:eastAsia="pt-BR"/>
        </w:rPr>
        <w:t>al de Licitação do Pregão nº 002</w:t>
      </w:r>
      <w:r w:rsidRPr="00EC67DA">
        <w:rPr>
          <w:rFonts w:ascii="Arial" w:hAnsi="Arial" w:cs="Arial"/>
          <w:sz w:val="24"/>
          <w:szCs w:val="24"/>
          <w:lang w:eastAsia="pt-BR"/>
        </w:rPr>
        <w:t>/2024, sem prejuízo de outras previstas em legislação pertinente e da responsabilidade civil e criminal que seus atos ensejarem.</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w:t>
      </w:r>
      <w:r w:rsidR="00292CC7" w:rsidRPr="00EC67DA">
        <w:rPr>
          <w:rFonts w:ascii="Arial" w:hAnsi="Arial" w:cs="Arial"/>
          <w:sz w:val="24"/>
          <w:szCs w:val="24"/>
          <w:lang w:eastAsia="pt-BR"/>
        </w:rPr>
        <w:t>pante a aplicação da penalidade</w:t>
      </w:r>
      <w:r w:rsidRPr="00EC67DA">
        <w:rPr>
          <w:rFonts w:ascii="Arial" w:hAnsi="Arial" w:cs="Arial"/>
          <w:sz w:val="24"/>
          <w:szCs w:val="24"/>
          <w:lang w:eastAsia="pt-BR"/>
        </w:rPr>
        <w:t>.</w:t>
      </w:r>
    </w:p>
    <w:p w:rsidR="00907F67" w:rsidRPr="00EC67DA" w:rsidRDefault="00907F67" w:rsidP="00837160">
      <w:pPr>
        <w:pStyle w:val="PargrafodaLista"/>
        <w:tabs>
          <w:tab w:val="left" w:pos="0"/>
          <w:tab w:val="left" w:pos="1134"/>
          <w:tab w:val="left" w:pos="3001"/>
        </w:tabs>
        <w:spacing w:before="120" w:after="120" w:line="240" w:lineRule="auto"/>
        <w:ind w:left="0" w:right="-283" w:firstLine="567"/>
        <w:contextualSpacing w:val="0"/>
        <w:jc w:val="both"/>
        <w:rPr>
          <w:rFonts w:ascii="Arial" w:hAnsi="Arial" w:cs="Arial"/>
          <w:sz w:val="24"/>
          <w:szCs w:val="24"/>
        </w:rPr>
      </w:pP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t>CANCELAMENTO E RESCISÃO DA ARP</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registro de preços poderá ser CANCELADO/REVOGADO, por ITEM/GRUPO, por iniciativa do ÓRGÃO GERENCIADOR, quando: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lastRenderedPageBreak/>
        <w:t xml:space="preserve">Não houve acordo entre as partes para pactuação/negociação de novo preço nos casos de comprovado desequilíbrio econômico-financeiro em relação ao mercado, conforme regras previstas no item 12 desta ARP, na </w:t>
      </w:r>
      <w:hyperlink r:id="rId180">
        <w:r w:rsidRPr="00EC67DA">
          <w:rPr>
            <w:rStyle w:val="Hyperlink1"/>
            <w:rFonts w:ascii="Arial" w:hAnsi="Arial" w:cs="Arial"/>
            <w:color w:val="auto"/>
            <w:sz w:val="24"/>
            <w:szCs w:val="24"/>
            <w:lang w:eastAsia="pt-BR"/>
          </w:rPr>
          <w:t>Lei Federal nº 14.133, de 2021</w:t>
        </w:r>
      </w:hyperlink>
      <w:r w:rsidRPr="00EC67DA">
        <w:rPr>
          <w:rFonts w:ascii="Arial" w:hAnsi="Arial" w:cs="Arial"/>
          <w:sz w:val="24"/>
          <w:szCs w:val="24"/>
          <w:lang w:eastAsia="pt-BR"/>
        </w:rPr>
        <w:t>.</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Presentes razões de conveniência e oportunidade ao interesse público, devidamente justificadas.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registro de preços poderá ser RESCINDIDO, por iniciativa do ÓRGÃO GERENCIADOR, observada a gravidade da conduta e os reflexos em relação ao interesse público, quando o titular do registro:</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Não executar de forma total ou parcial qualificada as obrigações presentes nesta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Recusar-se a retirar e assinar a nota de empenho ou instrumento contratual no prazo estabelecido, salvo por motivo devidamente justificado e aceito pelo órgão ou entidade Contratante;</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Der causa à rescisão administrativa de dois ou mais contratos firmados com base neste ARP;</w:t>
      </w:r>
    </w:p>
    <w:p w:rsidR="00907F67" w:rsidRPr="00EC67DA" w:rsidRDefault="003E0C01" w:rsidP="00837160">
      <w:pPr>
        <w:pStyle w:val="PargrafodaLista"/>
        <w:numPr>
          <w:ilvl w:val="2"/>
          <w:numId w:val="13"/>
        </w:numPr>
        <w:tabs>
          <w:tab w:val="left" w:pos="1134"/>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Não mantiver as condições de participação e de habilitação exigidas na licitação, salvo irregularidade temporária e sanável em até 30 (trinta) dias corridos; ou</w:t>
      </w:r>
    </w:p>
    <w:p w:rsidR="00907F67" w:rsidRPr="00EC67DA" w:rsidRDefault="003E0C01" w:rsidP="00837160">
      <w:pPr>
        <w:pStyle w:val="PargrafodaLista"/>
        <w:numPr>
          <w:ilvl w:val="2"/>
          <w:numId w:val="13"/>
        </w:numPr>
        <w:tabs>
          <w:tab w:val="left" w:pos="1276"/>
          <w:tab w:val="left" w:pos="3001"/>
        </w:tabs>
        <w:spacing w:before="120" w:after="120" w:line="240" w:lineRule="auto"/>
        <w:ind w:left="0" w:right="-283"/>
        <w:contextualSpacing w:val="0"/>
        <w:jc w:val="both"/>
        <w:rPr>
          <w:rFonts w:ascii="Arial" w:hAnsi="Arial" w:cs="Arial"/>
          <w:sz w:val="24"/>
          <w:szCs w:val="24"/>
        </w:rPr>
      </w:pPr>
      <w:r w:rsidRPr="00EC67DA">
        <w:rPr>
          <w:rFonts w:ascii="Arial" w:hAnsi="Arial" w:cs="Arial"/>
          <w:sz w:val="24"/>
          <w:szCs w:val="24"/>
          <w:lang w:eastAsia="pt-BR"/>
        </w:rPr>
        <w:t xml:space="preserve">Sofrer sanção prevista no </w:t>
      </w:r>
      <w:hyperlink r:id="rId181" w:anchor="art156" w:history="1">
        <w:r w:rsidRPr="00EC67DA">
          <w:rPr>
            <w:rStyle w:val="Hyperlink1"/>
            <w:rFonts w:ascii="Arial" w:hAnsi="Arial" w:cs="Arial"/>
            <w:color w:val="auto"/>
            <w:sz w:val="24"/>
            <w:szCs w:val="24"/>
            <w:lang w:eastAsia="pt-BR"/>
          </w:rPr>
          <w:t>art. 156, III ou IV, da Lei Federal nº 14.133, de 2021</w:t>
        </w:r>
      </w:hyperlink>
      <w:r w:rsidRPr="00EC67DA">
        <w:rPr>
          <w:rFonts w:ascii="Arial" w:hAnsi="Arial" w:cs="Arial"/>
          <w:sz w:val="24"/>
          <w:szCs w:val="24"/>
          <w:lang w:eastAsia="pt-BR"/>
        </w:rPr>
        <w:t xml:space="preserve">, ou no </w:t>
      </w:r>
      <w:hyperlink r:id="rId182" w:anchor="art87" w:history="1">
        <w:r w:rsidRPr="00EC67DA">
          <w:rPr>
            <w:rStyle w:val="Hyperlink1"/>
            <w:rFonts w:ascii="Arial" w:hAnsi="Arial" w:cs="Arial"/>
            <w:color w:val="auto"/>
            <w:sz w:val="24"/>
            <w:szCs w:val="24"/>
            <w:lang w:eastAsia="pt-BR"/>
          </w:rPr>
          <w:t>art. 87, III ou IV, da Lei Federal nº 8.666, de 1993</w:t>
        </w:r>
      </w:hyperlink>
      <w:r w:rsidRPr="00EC67DA">
        <w:rPr>
          <w:rFonts w:ascii="Arial" w:hAnsi="Arial" w:cs="Arial"/>
          <w:sz w:val="24"/>
          <w:szCs w:val="24"/>
          <w:lang w:eastAsia="pt-BR"/>
        </w:rPr>
        <w:t xml:space="preserve">, ou no </w:t>
      </w:r>
      <w:hyperlink r:id="rId183" w:anchor="art7" w:history="1">
        <w:r w:rsidRPr="00EC67DA">
          <w:rPr>
            <w:rStyle w:val="Hyperlink1"/>
            <w:rFonts w:ascii="Arial" w:hAnsi="Arial" w:cs="Arial"/>
            <w:color w:val="auto"/>
            <w:sz w:val="24"/>
            <w:szCs w:val="24"/>
            <w:lang w:eastAsia="pt-BR"/>
          </w:rPr>
          <w:t>art. 7º da Lei Federal nº 10.520, de 2002</w:t>
        </w:r>
      </w:hyperlink>
      <w:r w:rsidRPr="00EC67DA">
        <w:rPr>
          <w:rFonts w:ascii="Arial" w:hAnsi="Arial" w:cs="Arial"/>
          <w:sz w:val="24"/>
          <w:szCs w:val="24"/>
          <w:lang w:eastAsia="pt-BR"/>
        </w:rPr>
        <w:t>.</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Havendo cancelamento/revogação do registro, não caberá a aplicação de qualquer espécie de sanção administrativa ao titular do registro.</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O cancelamento/revogação do registro na hipótese do fornecedor recusar-se a retirar e assinar a nota de empenho ou instrumento contratual no prazo estabelecido, não poderá ser aceita em prejuízo ao interesse público.</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rescisão do registro de preços será determinada em decisão unilateral e fundamentada do ÓRGÃO GERENCIADOR, garantido o contraditório e a ampla defesa em processo administrativo.</w:t>
      </w:r>
    </w:p>
    <w:p w:rsidR="00907F67" w:rsidRPr="00EC67DA" w:rsidRDefault="003E0C01" w:rsidP="00837160">
      <w:pPr>
        <w:pStyle w:val="PargrafodaLista"/>
        <w:numPr>
          <w:ilvl w:val="1"/>
          <w:numId w:val="13"/>
        </w:numPr>
        <w:tabs>
          <w:tab w:val="left" w:pos="1276"/>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A rescisão do registro de preços poderá ensejar a abertura de procedimento de apuração da responsabilidade e aplicação de sanções administrativas em face do titular do registro.</w:t>
      </w:r>
    </w:p>
    <w:p w:rsidR="00A03164" w:rsidRPr="00EC67DA" w:rsidRDefault="00A03164" w:rsidP="00837160">
      <w:pPr>
        <w:pStyle w:val="PargrafodaLista"/>
        <w:tabs>
          <w:tab w:val="left" w:pos="0"/>
          <w:tab w:val="left" w:pos="1276"/>
          <w:tab w:val="left" w:pos="3001"/>
        </w:tabs>
        <w:spacing w:before="120" w:after="120" w:line="240" w:lineRule="auto"/>
        <w:ind w:left="360" w:right="-283"/>
        <w:contextualSpacing w:val="0"/>
        <w:jc w:val="both"/>
        <w:rPr>
          <w:rFonts w:ascii="Arial" w:hAnsi="Arial" w:cs="Arial"/>
          <w:sz w:val="24"/>
          <w:szCs w:val="24"/>
          <w:lang w:eastAsia="pt-BR"/>
        </w:rPr>
      </w:pPr>
    </w:p>
    <w:p w:rsidR="00A03164" w:rsidRPr="00EC67DA" w:rsidRDefault="00A03164" w:rsidP="00837160">
      <w:pPr>
        <w:pStyle w:val="PargrafodaLista"/>
        <w:tabs>
          <w:tab w:val="left" w:pos="0"/>
          <w:tab w:val="left" w:pos="1276"/>
          <w:tab w:val="left" w:pos="3001"/>
        </w:tabs>
        <w:spacing w:before="120" w:after="120" w:line="240" w:lineRule="auto"/>
        <w:ind w:left="360" w:right="-283"/>
        <w:contextualSpacing w:val="0"/>
        <w:jc w:val="both"/>
        <w:rPr>
          <w:rFonts w:ascii="Arial" w:hAnsi="Arial" w:cs="Arial"/>
          <w:sz w:val="24"/>
          <w:szCs w:val="24"/>
          <w:lang w:eastAsia="pt-BR"/>
        </w:rPr>
      </w:pPr>
    </w:p>
    <w:p w:rsidR="00A03164" w:rsidRPr="00EC67DA" w:rsidRDefault="00A03164" w:rsidP="00837160">
      <w:pPr>
        <w:pStyle w:val="PargrafodaLista"/>
        <w:tabs>
          <w:tab w:val="left" w:pos="0"/>
          <w:tab w:val="left" w:pos="1276"/>
          <w:tab w:val="left" w:pos="3001"/>
        </w:tabs>
        <w:spacing w:before="120" w:after="120" w:line="240" w:lineRule="auto"/>
        <w:ind w:left="360" w:right="-283"/>
        <w:contextualSpacing w:val="0"/>
        <w:jc w:val="both"/>
        <w:rPr>
          <w:rFonts w:ascii="Arial" w:hAnsi="Arial" w:cs="Arial"/>
          <w:sz w:val="24"/>
          <w:szCs w:val="24"/>
        </w:rPr>
      </w:pPr>
    </w:p>
    <w:p w:rsidR="00907F67" w:rsidRPr="00EC67DA" w:rsidRDefault="003E0C01" w:rsidP="00837160">
      <w:pPr>
        <w:pStyle w:val="PargrafodaLista"/>
        <w:numPr>
          <w:ilvl w:val="0"/>
          <w:numId w:val="13"/>
        </w:numPr>
        <w:tabs>
          <w:tab w:val="left" w:pos="3001"/>
        </w:tabs>
        <w:spacing w:before="240" w:after="120" w:line="240" w:lineRule="auto"/>
        <w:ind w:left="0" w:right="-283" w:hanging="357"/>
        <w:contextualSpacing w:val="0"/>
        <w:jc w:val="both"/>
        <w:rPr>
          <w:rFonts w:ascii="Arial" w:hAnsi="Arial" w:cs="Arial"/>
          <w:sz w:val="24"/>
          <w:szCs w:val="24"/>
        </w:rPr>
      </w:pPr>
      <w:r w:rsidRPr="00EC67DA">
        <w:rPr>
          <w:rFonts w:ascii="Arial" w:hAnsi="Arial" w:cs="Arial"/>
          <w:b/>
          <w:bCs/>
          <w:sz w:val="24"/>
          <w:szCs w:val="24"/>
          <w:u w:val="single"/>
          <w:lang w:eastAsia="pt-BR"/>
        </w:rPr>
        <w:lastRenderedPageBreak/>
        <w:t>DISPOSIÇÕES FINAIS</w:t>
      </w:r>
    </w:p>
    <w:p w:rsidR="00907F67" w:rsidRPr="00EC67DA" w:rsidRDefault="003E0C01" w:rsidP="00837160">
      <w:pPr>
        <w:pStyle w:val="PargrafodaLista"/>
        <w:numPr>
          <w:ilvl w:val="1"/>
          <w:numId w:val="13"/>
        </w:numPr>
        <w:tabs>
          <w:tab w:val="left" w:pos="1134"/>
          <w:tab w:val="left" w:pos="3001"/>
        </w:tabs>
        <w:spacing w:before="120" w:after="120" w:line="240" w:lineRule="auto"/>
        <w:ind w:left="0" w:right="-283" w:firstLine="567"/>
        <w:contextualSpacing w:val="0"/>
        <w:jc w:val="both"/>
        <w:rPr>
          <w:rFonts w:ascii="Arial" w:hAnsi="Arial" w:cs="Arial"/>
          <w:sz w:val="24"/>
          <w:szCs w:val="24"/>
        </w:rPr>
      </w:pPr>
      <w:r w:rsidRPr="00EC67DA">
        <w:rPr>
          <w:rFonts w:ascii="Arial" w:hAnsi="Arial" w:cs="Arial"/>
          <w:sz w:val="24"/>
          <w:szCs w:val="24"/>
          <w:lang w:eastAsia="pt-BR"/>
        </w:rPr>
        <w:t xml:space="preserve">Os casos omissos desta ARP serão resolvidos de acordo com a legislação vigente, particularmente com a </w:t>
      </w:r>
      <w:hyperlink r:id="rId184">
        <w:r w:rsidRPr="00EC67DA">
          <w:rPr>
            <w:rStyle w:val="Hyperlink1"/>
            <w:rFonts w:ascii="Arial" w:hAnsi="Arial" w:cs="Arial"/>
            <w:color w:val="auto"/>
            <w:sz w:val="24"/>
            <w:szCs w:val="24"/>
            <w:lang w:eastAsia="pt-BR"/>
          </w:rPr>
          <w:t>Lei Federal nº 14.133, de 2021</w:t>
        </w:r>
      </w:hyperlink>
      <w:r w:rsidRPr="00EC67DA">
        <w:rPr>
          <w:rStyle w:val="Hyperlink1"/>
          <w:rFonts w:ascii="Arial" w:hAnsi="Arial" w:cs="Arial"/>
          <w:color w:val="auto"/>
          <w:sz w:val="24"/>
          <w:szCs w:val="24"/>
          <w:lang w:eastAsia="pt-BR"/>
        </w:rPr>
        <w:t>.</w:t>
      </w:r>
    </w:p>
    <w:p w:rsidR="00907F67" w:rsidRPr="00EC67DA" w:rsidRDefault="00907F67" w:rsidP="00837160">
      <w:pPr>
        <w:tabs>
          <w:tab w:val="left" w:pos="0"/>
          <w:tab w:val="left" w:pos="1134"/>
          <w:tab w:val="left" w:pos="3001"/>
        </w:tabs>
        <w:spacing w:before="120" w:after="120" w:line="240" w:lineRule="auto"/>
        <w:ind w:right="-283"/>
        <w:jc w:val="both"/>
        <w:rPr>
          <w:rFonts w:ascii="Arial" w:hAnsi="Arial" w:cs="Arial"/>
          <w:sz w:val="24"/>
          <w:szCs w:val="24"/>
          <w:lang w:eastAsia="pt-BR"/>
        </w:rPr>
      </w:pPr>
    </w:p>
    <w:p w:rsidR="00907F67" w:rsidRPr="00EC67DA" w:rsidRDefault="00A03164" w:rsidP="00837160">
      <w:pPr>
        <w:tabs>
          <w:tab w:val="left" w:pos="0"/>
          <w:tab w:val="left" w:pos="1134"/>
          <w:tab w:val="left" w:pos="3001"/>
        </w:tabs>
        <w:spacing w:before="120" w:after="120" w:line="240" w:lineRule="auto"/>
        <w:ind w:right="-283" w:firstLine="567"/>
        <w:jc w:val="both"/>
        <w:rPr>
          <w:rFonts w:ascii="Arial" w:hAnsi="Arial" w:cs="Arial"/>
          <w:sz w:val="24"/>
          <w:szCs w:val="24"/>
        </w:rPr>
      </w:pPr>
      <w:r w:rsidRPr="00EC67DA">
        <w:rPr>
          <w:rFonts w:ascii="Arial" w:hAnsi="Arial" w:cs="Arial"/>
          <w:sz w:val="24"/>
          <w:szCs w:val="24"/>
          <w:lang w:eastAsia="pt-BR"/>
        </w:rPr>
        <w:t>Cuiabá</w:t>
      </w:r>
      <w:r w:rsidR="003E0C01" w:rsidRPr="00EC67DA">
        <w:rPr>
          <w:rFonts w:ascii="Arial" w:hAnsi="Arial" w:cs="Arial"/>
          <w:sz w:val="24"/>
          <w:szCs w:val="24"/>
          <w:lang w:eastAsia="pt-BR"/>
        </w:rPr>
        <w:t xml:space="preserve"> - MT, em ______, de  __________de ______.</w:t>
      </w:r>
    </w:p>
    <w:p w:rsidR="00907F67" w:rsidRPr="00EC67DA" w:rsidRDefault="00907F67" w:rsidP="00837160">
      <w:pPr>
        <w:tabs>
          <w:tab w:val="left" w:pos="0"/>
          <w:tab w:val="left" w:pos="3001"/>
        </w:tabs>
        <w:spacing w:line="240" w:lineRule="auto"/>
        <w:ind w:right="-283"/>
        <w:jc w:val="both"/>
        <w:rPr>
          <w:rFonts w:ascii="Arial" w:hAnsi="Arial" w:cs="Arial"/>
          <w:sz w:val="24"/>
          <w:szCs w:val="24"/>
          <w:lang w:eastAsia="pt-BR"/>
        </w:rPr>
      </w:pPr>
    </w:p>
    <w:p w:rsidR="00907F67" w:rsidRPr="00EC67DA" w:rsidRDefault="00907F67" w:rsidP="00837160">
      <w:pPr>
        <w:tabs>
          <w:tab w:val="left" w:pos="0"/>
          <w:tab w:val="left" w:pos="3001"/>
        </w:tabs>
        <w:spacing w:line="240" w:lineRule="auto"/>
        <w:ind w:right="-283"/>
        <w:jc w:val="both"/>
        <w:rPr>
          <w:rFonts w:ascii="Arial" w:hAnsi="Arial" w:cs="Arial"/>
          <w:sz w:val="24"/>
          <w:szCs w:val="24"/>
          <w:lang w:eastAsia="pt-BR"/>
        </w:rPr>
      </w:pPr>
    </w:p>
    <w:p w:rsidR="00A03164" w:rsidRPr="00EC67DA" w:rsidRDefault="00A03164" w:rsidP="00837160">
      <w:pPr>
        <w:tabs>
          <w:tab w:val="left" w:pos="0"/>
          <w:tab w:val="left" w:pos="3001"/>
        </w:tabs>
        <w:spacing w:line="240" w:lineRule="auto"/>
        <w:ind w:right="-283"/>
        <w:jc w:val="both"/>
        <w:rPr>
          <w:rFonts w:ascii="Arial" w:hAnsi="Arial" w:cs="Arial"/>
          <w:sz w:val="24"/>
          <w:szCs w:val="24"/>
        </w:rPr>
      </w:pPr>
      <w:r w:rsidRPr="00EC67DA">
        <w:rPr>
          <w:rFonts w:ascii="Arial" w:hAnsi="Arial" w:cs="Arial"/>
          <w:sz w:val="24"/>
          <w:szCs w:val="24"/>
        </w:rPr>
        <w:t>Representante da AMM</w:t>
      </w:r>
    </w:p>
    <w:p w:rsidR="00A03164" w:rsidRPr="00EC67DA" w:rsidRDefault="00A03164" w:rsidP="00837160">
      <w:pPr>
        <w:tabs>
          <w:tab w:val="left" w:pos="0"/>
          <w:tab w:val="left" w:pos="3001"/>
        </w:tabs>
        <w:spacing w:line="240" w:lineRule="auto"/>
        <w:ind w:right="-283"/>
        <w:jc w:val="both"/>
        <w:rPr>
          <w:rFonts w:ascii="Arial" w:hAnsi="Arial" w:cs="Arial"/>
          <w:sz w:val="24"/>
          <w:szCs w:val="24"/>
        </w:rPr>
      </w:pPr>
    </w:p>
    <w:p w:rsidR="00A03164" w:rsidRPr="00EC67DA" w:rsidRDefault="00A03164" w:rsidP="00837160">
      <w:pPr>
        <w:tabs>
          <w:tab w:val="left" w:pos="0"/>
          <w:tab w:val="left" w:pos="3001"/>
        </w:tabs>
        <w:spacing w:line="240" w:lineRule="auto"/>
        <w:ind w:right="-283"/>
        <w:jc w:val="both"/>
        <w:rPr>
          <w:rFonts w:ascii="Arial" w:hAnsi="Arial" w:cs="Arial"/>
          <w:sz w:val="24"/>
          <w:szCs w:val="24"/>
        </w:rPr>
      </w:pPr>
      <w:r w:rsidRPr="00EC67DA">
        <w:rPr>
          <w:rFonts w:ascii="Arial" w:hAnsi="Arial" w:cs="Arial"/>
          <w:sz w:val="24"/>
          <w:szCs w:val="24"/>
        </w:rPr>
        <w:t>Representante do Fornecedor</w:t>
      </w:r>
    </w:p>
    <w:p w:rsidR="00907F67" w:rsidRPr="00EC67DA" w:rsidRDefault="003E0C01" w:rsidP="00837160">
      <w:pPr>
        <w:tabs>
          <w:tab w:val="left" w:pos="0"/>
          <w:tab w:val="left" w:pos="3001"/>
        </w:tabs>
        <w:spacing w:line="240" w:lineRule="auto"/>
        <w:ind w:right="-283"/>
        <w:jc w:val="both"/>
        <w:rPr>
          <w:rFonts w:ascii="Arial" w:hAnsi="Arial" w:cs="Arial"/>
          <w:sz w:val="24"/>
          <w:szCs w:val="24"/>
          <w:lang w:eastAsia="pt-BR"/>
        </w:rPr>
      </w:pPr>
      <w:r w:rsidRPr="00EC67DA">
        <w:rPr>
          <w:rFonts w:ascii="Arial" w:hAnsi="Arial" w:cs="Arial"/>
          <w:sz w:val="24"/>
          <w:szCs w:val="24"/>
        </w:rPr>
        <w:br w:type="page"/>
      </w:r>
    </w:p>
    <w:p w:rsidR="00907F67" w:rsidRPr="00EC67DA" w:rsidRDefault="003E0C01" w:rsidP="00837160">
      <w:pPr>
        <w:tabs>
          <w:tab w:val="left" w:pos="0"/>
          <w:tab w:val="left" w:pos="3001"/>
        </w:tabs>
        <w:spacing w:after="120" w:line="240" w:lineRule="auto"/>
        <w:ind w:right="-283"/>
        <w:jc w:val="both"/>
        <w:rPr>
          <w:rFonts w:ascii="Arial" w:hAnsi="Arial" w:cs="Arial"/>
          <w:sz w:val="24"/>
          <w:szCs w:val="24"/>
        </w:rPr>
      </w:pPr>
      <w:r w:rsidRPr="00EC67DA">
        <w:rPr>
          <w:rFonts w:ascii="Arial" w:hAnsi="Arial" w:cs="Arial"/>
          <w:b/>
          <w:bCs/>
          <w:sz w:val="24"/>
          <w:szCs w:val="24"/>
          <w:u w:val="single"/>
          <w:lang w:eastAsia="pt-BR"/>
        </w:rPr>
        <w:lastRenderedPageBreak/>
        <w:t>ANEXO A - CADASTRO DE RESERVA</w:t>
      </w:r>
    </w:p>
    <w:p w:rsidR="00907F67" w:rsidRPr="00EC67DA" w:rsidRDefault="003E0C01" w:rsidP="00837160">
      <w:pPr>
        <w:tabs>
          <w:tab w:val="left" w:pos="0"/>
          <w:tab w:val="left" w:pos="3001"/>
        </w:tabs>
        <w:spacing w:before="120" w:after="120" w:line="240" w:lineRule="auto"/>
        <w:ind w:right="-283"/>
        <w:jc w:val="both"/>
        <w:rPr>
          <w:rFonts w:ascii="Arial" w:hAnsi="Arial" w:cs="Arial"/>
          <w:sz w:val="24"/>
          <w:szCs w:val="24"/>
        </w:rPr>
      </w:pPr>
      <w:r w:rsidRPr="00EC67DA">
        <w:rPr>
          <w:rFonts w:ascii="Arial" w:hAnsi="Arial" w:cs="Arial"/>
          <w:b/>
          <w:bCs/>
          <w:sz w:val="24"/>
          <w:szCs w:val="24"/>
          <w:u w:val="single"/>
          <w:lang w:eastAsia="pt-BR"/>
        </w:rPr>
        <w:t>2ª Classificada</w:t>
      </w:r>
      <w:r w:rsidRPr="00EC67DA">
        <w:rPr>
          <w:rFonts w:ascii="Arial" w:hAnsi="Arial" w:cs="Arial"/>
          <w:b/>
          <w:bCs/>
          <w:sz w:val="24"/>
          <w:szCs w:val="24"/>
          <w:lang w:eastAsia="pt-BR"/>
        </w:rPr>
        <w:t>:</w:t>
      </w:r>
    </w:p>
    <w:tbl>
      <w:tblPr>
        <w:tblStyle w:val="Tabelacomgrade"/>
        <w:tblW w:w="9067" w:type="dxa"/>
        <w:tblLayout w:type="fixed"/>
        <w:tblCellMar>
          <w:left w:w="28" w:type="dxa"/>
          <w:right w:w="28" w:type="dxa"/>
        </w:tblCellMar>
        <w:tblLook w:val="04A0" w:firstRow="1" w:lastRow="0" w:firstColumn="1" w:lastColumn="0" w:noHBand="0" w:noVBand="1"/>
      </w:tblPr>
      <w:tblGrid>
        <w:gridCol w:w="554"/>
        <w:gridCol w:w="2560"/>
        <w:gridCol w:w="1134"/>
        <w:gridCol w:w="1418"/>
        <w:gridCol w:w="851"/>
        <w:gridCol w:w="850"/>
        <w:gridCol w:w="855"/>
        <w:gridCol w:w="845"/>
      </w:tblGrid>
      <w:tr w:rsidR="00907F67" w:rsidRPr="00EC67DA">
        <w:trPr>
          <w:tblHeader/>
        </w:trPr>
        <w:tc>
          <w:tcPr>
            <w:tcW w:w="9066" w:type="dxa"/>
            <w:gridSpan w:val="8"/>
            <w:shd w:val="clear" w:color="auto" w:fill="A6A6A6" w:themeFill="background1" w:themeFillShade="A6"/>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Empresa: XXX - CNPJ: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Representante Legal: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Telefone: (XX) XXXX-XXXX - E-mail: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Endereço: XXX</w:t>
            </w:r>
          </w:p>
        </w:tc>
      </w:tr>
      <w:tr w:rsidR="00907F67" w:rsidRPr="00EC67DA">
        <w:trPr>
          <w:tblHeader/>
        </w:trPr>
        <w:tc>
          <w:tcPr>
            <w:tcW w:w="553"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Item</w:t>
            </w:r>
            <w:r w:rsidRPr="00EC67DA">
              <w:rPr>
                <w:rFonts w:ascii="Arial" w:eastAsia="Calibri" w:hAnsi="Arial" w:cs="Arial"/>
                <w:b/>
                <w:bCs/>
                <w:sz w:val="24"/>
                <w:szCs w:val="24"/>
                <w:lang w:eastAsia="pt-BR"/>
              </w:rPr>
              <w:br/>
              <w:t>T.R.</w:t>
            </w:r>
          </w:p>
        </w:tc>
        <w:tc>
          <w:tcPr>
            <w:tcW w:w="2560"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Especificação</w:t>
            </w:r>
          </w:p>
        </w:tc>
        <w:tc>
          <w:tcPr>
            <w:tcW w:w="1134"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Marca</w:t>
            </w:r>
          </w:p>
        </w:tc>
        <w:tc>
          <w:tcPr>
            <w:tcW w:w="1418"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Modelo</w:t>
            </w:r>
          </w:p>
        </w:tc>
        <w:tc>
          <w:tcPr>
            <w:tcW w:w="851"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Unidade</w:t>
            </w:r>
          </w:p>
        </w:tc>
        <w:tc>
          <w:tcPr>
            <w:tcW w:w="850"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Qtde</w:t>
            </w:r>
            <w:r w:rsidRPr="00EC67DA">
              <w:rPr>
                <w:rFonts w:ascii="Arial" w:eastAsia="Calibri" w:hAnsi="Arial" w:cs="Arial"/>
                <w:b/>
                <w:bCs/>
                <w:sz w:val="24"/>
                <w:szCs w:val="24"/>
                <w:lang w:eastAsia="pt-BR"/>
              </w:rPr>
              <w:br/>
              <w:t>Máxima</w:t>
            </w:r>
          </w:p>
        </w:tc>
        <w:tc>
          <w:tcPr>
            <w:tcW w:w="855"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Qtde</w:t>
            </w:r>
            <w:r w:rsidRPr="00EC67DA">
              <w:rPr>
                <w:rFonts w:ascii="Arial" w:eastAsia="Calibri" w:hAnsi="Arial" w:cs="Arial"/>
                <w:b/>
                <w:bCs/>
                <w:sz w:val="24"/>
                <w:szCs w:val="24"/>
                <w:lang w:eastAsia="pt-BR"/>
              </w:rPr>
              <w:br/>
              <w:t>Mínima</w:t>
            </w:r>
          </w:p>
        </w:tc>
        <w:tc>
          <w:tcPr>
            <w:tcW w:w="845"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Valor</w:t>
            </w:r>
            <w:r w:rsidRPr="00EC67DA">
              <w:rPr>
                <w:rFonts w:ascii="Arial" w:eastAsia="Calibri" w:hAnsi="Arial" w:cs="Arial"/>
                <w:b/>
                <w:bCs/>
                <w:sz w:val="24"/>
                <w:szCs w:val="24"/>
                <w:lang w:eastAsia="pt-BR"/>
              </w:rPr>
              <w:br/>
              <w:t>Unitário</w:t>
            </w:r>
          </w:p>
        </w:tc>
      </w:tr>
      <w:tr w:rsidR="00907F67" w:rsidRPr="00EC67DA">
        <w:tc>
          <w:tcPr>
            <w:tcW w:w="553"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256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134"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418"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1"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4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r>
      <w:tr w:rsidR="00907F67" w:rsidRPr="00EC67DA">
        <w:tc>
          <w:tcPr>
            <w:tcW w:w="553"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256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134"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418"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1"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4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r>
    </w:tbl>
    <w:p w:rsidR="00907F67" w:rsidRPr="00EC67DA" w:rsidRDefault="00907F67" w:rsidP="00837160">
      <w:pPr>
        <w:tabs>
          <w:tab w:val="left" w:pos="0"/>
          <w:tab w:val="left" w:pos="3001"/>
        </w:tabs>
        <w:spacing w:line="240" w:lineRule="auto"/>
        <w:ind w:right="-283"/>
        <w:jc w:val="both"/>
        <w:rPr>
          <w:rFonts w:ascii="Arial" w:hAnsi="Arial" w:cs="Arial"/>
          <w:sz w:val="24"/>
          <w:szCs w:val="24"/>
          <w:lang w:eastAsia="pt-BR"/>
        </w:rPr>
      </w:pPr>
    </w:p>
    <w:p w:rsidR="00907F67" w:rsidRPr="00EC67DA" w:rsidRDefault="003E0C01" w:rsidP="00837160">
      <w:pPr>
        <w:tabs>
          <w:tab w:val="left" w:pos="0"/>
          <w:tab w:val="left" w:pos="3001"/>
        </w:tabs>
        <w:spacing w:before="120" w:after="120" w:line="240" w:lineRule="auto"/>
        <w:ind w:right="-283"/>
        <w:jc w:val="both"/>
        <w:rPr>
          <w:rFonts w:ascii="Arial" w:hAnsi="Arial" w:cs="Arial"/>
          <w:sz w:val="24"/>
          <w:szCs w:val="24"/>
        </w:rPr>
      </w:pPr>
      <w:r w:rsidRPr="00EC67DA">
        <w:rPr>
          <w:rFonts w:ascii="Arial" w:hAnsi="Arial" w:cs="Arial"/>
          <w:b/>
          <w:bCs/>
          <w:sz w:val="24"/>
          <w:szCs w:val="24"/>
          <w:u w:val="single"/>
          <w:lang w:eastAsia="pt-BR"/>
        </w:rPr>
        <w:t>3ª Classificada</w:t>
      </w:r>
      <w:r w:rsidRPr="00EC67DA">
        <w:rPr>
          <w:rFonts w:ascii="Arial" w:hAnsi="Arial" w:cs="Arial"/>
          <w:b/>
          <w:bCs/>
          <w:sz w:val="24"/>
          <w:szCs w:val="24"/>
          <w:lang w:eastAsia="pt-BR"/>
        </w:rPr>
        <w:t>:</w:t>
      </w:r>
    </w:p>
    <w:tbl>
      <w:tblPr>
        <w:tblStyle w:val="Tabelacomgrade"/>
        <w:tblW w:w="9067" w:type="dxa"/>
        <w:tblLayout w:type="fixed"/>
        <w:tblCellMar>
          <w:left w:w="28" w:type="dxa"/>
          <w:right w:w="28" w:type="dxa"/>
        </w:tblCellMar>
        <w:tblLook w:val="04A0" w:firstRow="1" w:lastRow="0" w:firstColumn="1" w:lastColumn="0" w:noHBand="0" w:noVBand="1"/>
      </w:tblPr>
      <w:tblGrid>
        <w:gridCol w:w="554"/>
        <w:gridCol w:w="2560"/>
        <w:gridCol w:w="1134"/>
        <w:gridCol w:w="1418"/>
        <w:gridCol w:w="851"/>
        <w:gridCol w:w="850"/>
        <w:gridCol w:w="855"/>
        <w:gridCol w:w="845"/>
      </w:tblGrid>
      <w:tr w:rsidR="00907F67" w:rsidRPr="00EC67DA">
        <w:trPr>
          <w:tblHeader/>
        </w:trPr>
        <w:tc>
          <w:tcPr>
            <w:tcW w:w="9066" w:type="dxa"/>
            <w:gridSpan w:val="8"/>
            <w:shd w:val="clear" w:color="auto" w:fill="A6A6A6" w:themeFill="background1" w:themeFillShade="A6"/>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Empresa: XXX - CNPJ: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Representante Legal: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Telefone: (XX) XXXX-XXXX - E-mail: XXX</w:t>
            </w:r>
          </w:p>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sz w:val="24"/>
                <w:szCs w:val="24"/>
                <w:lang w:eastAsia="pt-BR"/>
              </w:rPr>
              <w:t>Endereço: XXX</w:t>
            </w:r>
          </w:p>
        </w:tc>
      </w:tr>
      <w:tr w:rsidR="00907F67" w:rsidRPr="00EC67DA">
        <w:trPr>
          <w:tblHeader/>
        </w:trPr>
        <w:tc>
          <w:tcPr>
            <w:tcW w:w="553"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Item</w:t>
            </w:r>
            <w:r w:rsidRPr="00EC67DA">
              <w:rPr>
                <w:rFonts w:ascii="Arial" w:eastAsia="Calibri" w:hAnsi="Arial" w:cs="Arial"/>
                <w:b/>
                <w:bCs/>
                <w:sz w:val="24"/>
                <w:szCs w:val="24"/>
                <w:lang w:eastAsia="pt-BR"/>
              </w:rPr>
              <w:br/>
              <w:t>T.R.</w:t>
            </w:r>
          </w:p>
        </w:tc>
        <w:tc>
          <w:tcPr>
            <w:tcW w:w="2560"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Especificação</w:t>
            </w:r>
          </w:p>
        </w:tc>
        <w:tc>
          <w:tcPr>
            <w:tcW w:w="1134"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Marca</w:t>
            </w:r>
          </w:p>
        </w:tc>
        <w:tc>
          <w:tcPr>
            <w:tcW w:w="1418"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Modelo</w:t>
            </w:r>
          </w:p>
        </w:tc>
        <w:tc>
          <w:tcPr>
            <w:tcW w:w="851"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Unidade</w:t>
            </w:r>
          </w:p>
        </w:tc>
        <w:tc>
          <w:tcPr>
            <w:tcW w:w="850"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Qtde</w:t>
            </w:r>
            <w:r w:rsidRPr="00EC67DA">
              <w:rPr>
                <w:rFonts w:ascii="Arial" w:eastAsia="Calibri" w:hAnsi="Arial" w:cs="Arial"/>
                <w:b/>
                <w:bCs/>
                <w:sz w:val="24"/>
                <w:szCs w:val="24"/>
                <w:lang w:eastAsia="pt-BR"/>
              </w:rPr>
              <w:br/>
              <w:t>Máxima</w:t>
            </w:r>
          </w:p>
        </w:tc>
        <w:tc>
          <w:tcPr>
            <w:tcW w:w="855"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Qtde</w:t>
            </w:r>
            <w:r w:rsidRPr="00EC67DA">
              <w:rPr>
                <w:rFonts w:ascii="Arial" w:eastAsia="Calibri" w:hAnsi="Arial" w:cs="Arial"/>
                <w:b/>
                <w:bCs/>
                <w:sz w:val="24"/>
                <w:szCs w:val="24"/>
                <w:lang w:eastAsia="pt-BR"/>
              </w:rPr>
              <w:br/>
              <w:t>Mínima</w:t>
            </w:r>
          </w:p>
        </w:tc>
        <w:tc>
          <w:tcPr>
            <w:tcW w:w="845" w:type="dxa"/>
            <w:shd w:val="clear" w:color="auto" w:fill="D9D9D9" w:themeFill="background1" w:themeFillShade="D9"/>
            <w:vAlign w:val="center"/>
          </w:tcPr>
          <w:p w:rsidR="00907F67" w:rsidRPr="00EC67DA" w:rsidRDefault="003E0C01" w:rsidP="00837160">
            <w:pPr>
              <w:tabs>
                <w:tab w:val="left" w:pos="0"/>
                <w:tab w:val="left" w:pos="3001"/>
              </w:tabs>
              <w:spacing w:after="0" w:line="240" w:lineRule="auto"/>
              <w:ind w:right="-283"/>
              <w:jc w:val="both"/>
              <w:rPr>
                <w:rFonts w:ascii="Arial" w:hAnsi="Arial" w:cs="Arial"/>
                <w:sz w:val="24"/>
                <w:szCs w:val="24"/>
              </w:rPr>
            </w:pPr>
            <w:r w:rsidRPr="00EC67DA">
              <w:rPr>
                <w:rFonts w:ascii="Arial" w:eastAsia="Calibri" w:hAnsi="Arial" w:cs="Arial"/>
                <w:b/>
                <w:bCs/>
                <w:sz w:val="24"/>
                <w:szCs w:val="24"/>
                <w:lang w:eastAsia="pt-BR"/>
              </w:rPr>
              <w:t>Valor</w:t>
            </w:r>
            <w:r w:rsidRPr="00EC67DA">
              <w:rPr>
                <w:rFonts w:ascii="Arial" w:eastAsia="Calibri" w:hAnsi="Arial" w:cs="Arial"/>
                <w:b/>
                <w:bCs/>
                <w:sz w:val="24"/>
                <w:szCs w:val="24"/>
                <w:lang w:eastAsia="pt-BR"/>
              </w:rPr>
              <w:br/>
              <w:t>Unitário</w:t>
            </w:r>
          </w:p>
        </w:tc>
      </w:tr>
      <w:tr w:rsidR="00907F67" w:rsidRPr="00EC67DA">
        <w:tc>
          <w:tcPr>
            <w:tcW w:w="553"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256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134"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418"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1"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4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r>
      <w:tr w:rsidR="00907F67" w:rsidRPr="00EC67DA">
        <w:tc>
          <w:tcPr>
            <w:tcW w:w="553"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256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134"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1418"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1"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0"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5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c>
          <w:tcPr>
            <w:tcW w:w="845" w:type="dxa"/>
          </w:tcPr>
          <w:p w:rsidR="00907F67" w:rsidRPr="00EC67DA" w:rsidRDefault="00907F67" w:rsidP="00837160">
            <w:pPr>
              <w:tabs>
                <w:tab w:val="left" w:pos="0"/>
                <w:tab w:val="left" w:pos="3001"/>
              </w:tabs>
              <w:spacing w:after="0" w:line="240" w:lineRule="auto"/>
              <w:ind w:right="-283"/>
              <w:jc w:val="both"/>
              <w:rPr>
                <w:rFonts w:ascii="Arial" w:hAnsi="Arial" w:cs="Arial"/>
                <w:sz w:val="24"/>
                <w:szCs w:val="24"/>
                <w:lang w:eastAsia="pt-BR"/>
              </w:rPr>
            </w:pPr>
          </w:p>
        </w:tc>
      </w:tr>
    </w:tbl>
    <w:p w:rsidR="00907F67" w:rsidRPr="00EC67DA" w:rsidRDefault="00907F67" w:rsidP="00837160">
      <w:pPr>
        <w:tabs>
          <w:tab w:val="left" w:pos="0"/>
          <w:tab w:val="left" w:pos="3001"/>
        </w:tabs>
        <w:spacing w:line="240" w:lineRule="auto"/>
        <w:ind w:right="-283"/>
        <w:jc w:val="both"/>
        <w:rPr>
          <w:rFonts w:ascii="Arial" w:hAnsi="Arial" w:cs="Arial"/>
          <w:sz w:val="24"/>
          <w:szCs w:val="24"/>
          <w:lang w:eastAsia="pt-BR"/>
        </w:rPr>
      </w:pPr>
    </w:p>
    <w:p w:rsidR="00907F67" w:rsidRPr="00EC67DA" w:rsidRDefault="003E0C01" w:rsidP="00837160">
      <w:pPr>
        <w:tabs>
          <w:tab w:val="left" w:pos="0"/>
        </w:tabs>
        <w:spacing w:line="240" w:lineRule="auto"/>
        <w:ind w:right="-283"/>
        <w:jc w:val="both"/>
        <w:rPr>
          <w:rFonts w:ascii="Arial" w:hAnsi="Arial" w:cs="Arial"/>
          <w:sz w:val="24"/>
          <w:szCs w:val="24"/>
          <w:lang w:eastAsia="pt-BR"/>
        </w:rPr>
      </w:pPr>
      <w:r w:rsidRPr="00EC67DA">
        <w:rPr>
          <w:rFonts w:ascii="Arial" w:hAnsi="Arial" w:cs="Arial"/>
          <w:sz w:val="24"/>
          <w:szCs w:val="24"/>
        </w:rPr>
        <w:br w:type="page"/>
      </w:r>
    </w:p>
    <w:p w:rsidR="00907F67" w:rsidRPr="00EC67DA" w:rsidRDefault="003E0C01" w:rsidP="00837160">
      <w:pPr>
        <w:pStyle w:val="Ttulo1"/>
        <w:numPr>
          <w:ilvl w:val="0"/>
          <w:numId w:val="0"/>
        </w:numPr>
        <w:spacing w:before="0" w:line="240" w:lineRule="auto"/>
        <w:ind w:right="-283"/>
        <w:rPr>
          <w:rFonts w:ascii="Arial" w:hAnsi="Arial" w:cs="Arial"/>
          <w:sz w:val="24"/>
          <w:szCs w:val="24"/>
        </w:rPr>
      </w:pPr>
      <w:bookmarkStart w:id="73" w:name="_Toc149517470"/>
      <w:r w:rsidRPr="00EC67DA">
        <w:rPr>
          <w:rFonts w:ascii="Arial" w:hAnsi="Arial" w:cs="Arial"/>
          <w:sz w:val="24"/>
          <w:szCs w:val="24"/>
        </w:rPr>
        <w:lastRenderedPageBreak/>
        <w:t>ANEXO V – MINUTA DO INSTRUMENTO DE CONTRATO</w:t>
      </w:r>
      <w:bookmarkEnd w:id="73"/>
    </w:p>
    <w:p w:rsidR="00907F67" w:rsidRPr="00EC67DA" w:rsidRDefault="003E0C01" w:rsidP="00837160">
      <w:pPr>
        <w:pBdr>
          <w:top w:val="single" w:sz="4" w:space="1" w:color="000000"/>
          <w:left w:val="single" w:sz="4" w:space="4" w:color="000000"/>
          <w:bottom w:val="single" w:sz="4" w:space="1" w:color="000000"/>
          <w:right w:val="single" w:sz="4" w:space="4" w:color="000000"/>
        </w:pBdr>
        <w:shd w:val="clear" w:color="auto" w:fill="BFBFBF" w:themeFill="background1" w:themeFillShade="BF"/>
        <w:tabs>
          <w:tab w:val="left" w:pos="0"/>
        </w:tabs>
        <w:spacing w:before="360" w:after="0" w:line="240" w:lineRule="auto"/>
        <w:ind w:right="-283"/>
        <w:jc w:val="both"/>
        <w:rPr>
          <w:rFonts w:ascii="Arial" w:hAnsi="Arial" w:cs="Arial"/>
          <w:sz w:val="24"/>
          <w:szCs w:val="24"/>
        </w:rPr>
      </w:pPr>
      <w:r w:rsidRPr="00EC67DA">
        <w:rPr>
          <w:rFonts w:ascii="Arial" w:hAnsi="Arial" w:cs="Arial"/>
          <w:b/>
          <w:bCs/>
          <w:sz w:val="24"/>
          <w:szCs w:val="24"/>
        </w:rPr>
        <w:t>MINUTA DO CONTRATO Nº _____ / 2024</w:t>
      </w:r>
    </w:p>
    <w:p w:rsidR="00907F67" w:rsidRPr="00EC67DA" w:rsidRDefault="003E0C01" w:rsidP="00837160">
      <w:pPr>
        <w:pStyle w:val="Prembulo"/>
        <w:tabs>
          <w:tab w:val="left" w:pos="0"/>
        </w:tabs>
        <w:spacing w:before="600" w:after="600" w:line="240" w:lineRule="auto"/>
        <w:ind w:left="0" w:right="-283"/>
        <w:rPr>
          <w:sz w:val="24"/>
          <w:szCs w:val="24"/>
        </w:rPr>
      </w:pPr>
      <w:r w:rsidRPr="00EC67DA">
        <w:rPr>
          <w:bCs w:val="0"/>
          <w:sz w:val="24"/>
          <w:szCs w:val="24"/>
        </w:rPr>
        <w:t xml:space="preserve">MINUTA DO CONTRATO ADMINISTRATIVO Nº ________/2024, de serviços de  </w:t>
      </w:r>
      <w:r w:rsidR="00A03164" w:rsidRPr="00EC67DA">
        <w:rPr>
          <w:sz w:val="24"/>
          <w:szCs w:val="24"/>
        </w:rPr>
        <w:t>(Processo Administrativo n° 002</w:t>
      </w:r>
      <w:r w:rsidRPr="00EC67DA">
        <w:rPr>
          <w:sz w:val="24"/>
          <w:szCs w:val="24"/>
        </w:rPr>
        <w:t>/2024)</w:t>
      </w:r>
      <w:r w:rsidRPr="00EC67DA">
        <w:rPr>
          <w:bCs w:val="0"/>
          <w:sz w:val="24"/>
          <w:szCs w:val="24"/>
        </w:rPr>
        <w:t>.</w:t>
      </w:r>
    </w:p>
    <w:p w:rsidR="00907F67" w:rsidRPr="00EC67DA" w:rsidRDefault="00A03164" w:rsidP="00837160">
      <w:pPr>
        <w:tabs>
          <w:tab w:val="left" w:pos="0"/>
        </w:tabs>
        <w:spacing w:before="120" w:after="120" w:line="240" w:lineRule="auto"/>
        <w:ind w:right="-283" w:firstLine="1134"/>
        <w:jc w:val="both"/>
        <w:rPr>
          <w:rFonts w:ascii="Arial" w:hAnsi="Arial" w:cs="Arial"/>
          <w:sz w:val="24"/>
          <w:szCs w:val="24"/>
        </w:rPr>
      </w:pPr>
      <w:r w:rsidRPr="00EC67DA">
        <w:rPr>
          <w:rFonts w:ascii="Arial" w:eastAsia="Arial" w:hAnsi="Arial" w:cs="Arial"/>
          <w:sz w:val="24"/>
          <w:szCs w:val="24"/>
        </w:rPr>
        <w:t>A Associação Mato-Grossense dos Municípios-MT, Pessoa Jurídica de Direito Privado, inscrita no CNPJ nº 00.234.260/0001-21, com sede na Avenida Historiador Rubens de Mendonça de Mendonça n° 3.920, CPA, CEP 78.050.902 em Cuiabá-MT, e-mail: licitacao@amm.org.br, neste ato representada por seu Presidente Senhor LEONARDO TADEU BORTOLIN</w:t>
      </w:r>
      <w:r w:rsidRPr="00EC67DA">
        <w:rPr>
          <w:rFonts w:ascii="Arial" w:eastAsia="Calibri" w:hAnsi="Arial" w:cs="Arial"/>
          <w:sz w:val="24"/>
          <w:szCs w:val="24"/>
        </w:rPr>
        <w:t>,</w:t>
      </w:r>
      <w:r w:rsidRPr="00EC67DA">
        <w:rPr>
          <w:rFonts w:ascii="Arial" w:hAnsi="Arial" w:cs="Arial"/>
          <w:sz w:val="24"/>
          <w:szCs w:val="24"/>
          <w:lang w:eastAsia="pt-BR"/>
        </w:rPr>
        <w:t xml:space="preserve"> doravante denominada </w:t>
      </w:r>
      <w:r w:rsidR="003E0C01" w:rsidRPr="00EC67DA">
        <w:rPr>
          <w:rFonts w:ascii="Arial" w:eastAsia="Arial" w:hAnsi="Arial" w:cs="Arial"/>
          <w:b/>
          <w:bCs/>
          <w:sz w:val="24"/>
          <w:szCs w:val="24"/>
        </w:rPr>
        <w:t>CONTRATANTE</w:t>
      </w:r>
      <w:r w:rsidR="003E0C01" w:rsidRPr="00EC67DA">
        <w:rPr>
          <w:rFonts w:ascii="Arial" w:eastAsia="Arial" w:hAnsi="Arial" w:cs="Arial"/>
          <w:sz w:val="24"/>
          <w:szCs w:val="24"/>
        </w:rPr>
        <w:t xml:space="preserve">, e a empresa </w:t>
      </w:r>
      <w:r w:rsidR="003E0C01" w:rsidRPr="00EC67DA">
        <w:rPr>
          <w:rFonts w:ascii="Arial" w:eastAsia="Arial" w:hAnsi="Arial" w:cs="Arial"/>
          <w:b/>
          <w:bCs/>
          <w:sz w:val="24"/>
          <w:szCs w:val="24"/>
        </w:rPr>
        <w:t>____________________</w:t>
      </w:r>
      <w:r w:rsidR="003E0C01" w:rsidRPr="00EC67DA">
        <w:rPr>
          <w:rFonts w:ascii="Arial" w:eastAsia="Arial" w:hAnsi="Arial" w:cs="Arial"/>
          <w:sz w:val="24"/>
          <w:szCs w:val="24"/>
        </w:rPr>
        <w:t xml:space="preserve">, inscrita no CNPJ sob o nº ____________________, sediado(a) na ______________________________ em __________________________ doravante designado </w:t>
      </w:r>
      <w:r w:rsidR="003E0C01" w:rsidRPr="00EC67DA">
        <w:rPr>
          <w:rFonts w:ascii="Arial" w:eastAsia="Arial" w:hAnsi="Arial" w:cs="Arial"/>
          <w:b/>
          <w:bCs/>
          <w:sz w:val="24"/>
          <w:szCs w:val="24"/>
        </w:rPr>
        <w:t>CONTRATADA</w:t>
      </w:r>
      <w:r w:rsidR="003E0C01" w:rsidRPr="00EC67DA">
        <w:rPr>
          <w:rFonts w:ascii="Arial" w:eastAsia="Arial" w:hAnsi="Arial" w:cs="Arial"/>
          <w:sz w:val="24"/>
          <w:szCs w:val="24"/>
        </w:rPr>
        <w:t>, neste ato representado(a) por XXXXXXXXXXX (nome e função no contratado), conforme atos constitutivos da empresa,</w:t>
      </w:r>
      <w:r w:rsidR="003E0C01" w:rsidRPr="00EC67DA">
        <w:rPr>
          <w:rFonts w:ascii="Arial" w:eastAsia="Arial" w:hAnsi="Arial" w:cs="Arial"/>
          <w:i/>
          <w:iCs/>
          <w:sz w:val="24"/>
          <w:szCs w:val="24"/>
        </w:rPr>
        <w:t xml:space="preserve"> </w:t>
      </w:r>
      <w:r w:rsidR="003E0C01" w:rsidRPr="00EC67DA">
        <w:rPr>
          <w:rFonts w:ascii="Arial" w:eastAsia="Arial" w:hAnsi="Arial" w:cs="Arial"/>
          <w:sz w:val="24"/>
          <w:szCs w:val="24"/>
        </w:rPr>
        <w:t xml:space="preserve">tendo em vista o que consta no Processo Administrativo SEI nº </w:t>
      </w:r>
      <w:r w:rsidR="003E0C01" w:rsidRPr="00EC67DA">
        <w:rPr>
          <w:rFonts w:ascii="Arial" w:hAnsi="Arial" w:cs="Arial"/>
          <w:sz w:val="24"/>
          <w:szCs w:val="24"/>
        </w:rPr>
        <w:t xml:space="preserve">05941.2023-3 </w:t>
      </w:r>
      <w:r w:rsidR="003E0C01" w:rsidRPr="00EC67DA">
        <w:rPr>
          <w:rFonts w:ascii="Arial" w:eastAsia="Arial" w:hAnsi="Arial" w:cs="Arial"/>
          <w:sz w:val="24"/>
          <w:szCs w:val="24"/>
        </w:rPr>
        <w:t xml:space="preserve">e em observância às disposições da </w:t>
      </w:r>
      <w:hyperlink r:id="rId185">
        <w:r w:rsidR="003E0C01" w:rsidRPr="00EC67DA">
          <w:rPr>
            <w:rStyle w:val="Hyperlink1"/>
            <w:rFonts w:ascii="Arial" w:eastAsia="Arial" w:hAnsi="Arial" w:cs="Arial"/>
            <w:color w:val="auto"/>
            <w:sz w:val="24"/>
            <w:szCs w:val="24"/>
          </w:rPr>
          <w:t>Lei Federal nº 14.133, de 2021</w:t>
        </w:r>
      </w:hyperlink>
      <w:r w:rsidR="003E0C01" w:rsidRPr="00EC67DA">
        <w:rPr>
          <w:rFonts w:ascii="Arial" w:eastAsia="Arial" w:hAnsi="Arial" w:cs="Arial"/>
          <w:sz w:val="24"/>
          <w:szCs w:val="24"/>
        </w:rPr>
        <w:t>, e demais legislação aplicável, resolvem celebrar o presente Termo de Contr</w:t>
      </w:r>
      <w:r w:rsidRPr="00EC67DA">
        <w:rPr>
          <w:rFonts w:ascii="Arial" w:eastAsia="Arial" w:hAnsi="Arial" w:cs="Arial"/>
          <w:sz w:val="24"/>
          <w:szCs w:val="24"/>
        </w:rPr>
        <w:t>ato, decorrente do Pregão nº 002</w:t>
      </w:r>
      <w:r w:rsidR="003E0C01" w:rsidRPr="00EC67DA">
        <w:rPr>
          <w:rFonts w:ascii="Arial" w:eastAsia="Arial" w:hAnsi="Arial" w:cs="Arial"/>
          <w:sz w:val="24"/>
          <w:szCs w:val="24"/>
        </w:rPr>
        <w:t>/2024, mediante as cláusulas e condições a seguir enunciadas.</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360" w:beforeAutospacing="0" w:after="0" w:afterAutospacing="0"/>
        <w:ind w:left="0" w:right="-283"/>
        <w:jc w:val="both"/>
        <w:rPr>
          <w:rFonts w:ascii="Arial" w:hAnsi="Arial" w:cs="Arial"/>
        </w:rPr>
      </w:pPr>
      <w:r w:rsidRPr="00EC67DA">
        <w:rPr>
          <w:rStyle w:val="Forte"/>
          <w:rFonts w:ascii="Arial" w:hAnsi="Arial" w:cs="Arial"/>
        </w:rPr>
        <w:t>OBJETO</w:t>
      </w:r>
      <w:r w:rsidRPr="00EC67DA">
        <w:rPr>
          <w:rFonts w:ascii="Arial" w:hAnsi="Arial" w:cs="Arial"/>
        </w:rPr>
        <w:t xml:space="preserve"> (</w:t>
      </w:r>
      <w:hyperlink r:id="rId186" w:anchor="art92" w:history="1">
        <w:r w:rsidRPr="00EC67DA">
          <w:rPr>
            <w:rStyle w:val="Hyperlink1"/>
            <w:rFonts w:ascii="Arial" w:hAnsi="Arial" w:cs="Arial"/>
            <w:color w:val="auto"/>
          </w:rPr>
          <w:t>art. 92, I e II</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O ob</w:t>
      </w:r>
      <w:r w:rsidR="00A03164" w:rsidRPr="00EC67DA">
        <w:rPr>
          <w:rFonts w:ascii="Arial" w:hAnsi="Arial" w:cs="Arial"/>
        </w:rPr>
        <w:t xml:space="preserve">jeto do presente instrumento é </w:t>
      </w:r>
      <w:r w:rsidR="00A03164" w:rsidRPr="00EC67DA">
        <w:rPr>
          <w:rFonts w:ascii="Arial" w:eastAsia="Arial" w:hAnsi="Arial" w:cs="Arial"/>
          <w:b/>
          <w:u w:val="single"/>
        </w:rPr>
        <w:t>o Registro de Preços visando a futura e eventual contratação de empresa para a aquisição de coffee break</w:t>
      </w:r>
      <w:r w:rsidR="00802265">
        <w:rPr>
          <w:rFonts w:ascii="Arial" w:eastAsia="Arial" w:hAnsi="Arial" w:cs="Arial"/>
          <w:b/>
          <w:u w:val="single"/>
        </w:rPr>
        <w:t xml:space="preserve"> e </w:t>
      </w:r>
      <w:r w:rsidR="00802265" w:rsidRPr="00EC67DA">
        <w:rPr>
          <w:rFonts w:ascii="Arial" w:eastAsia="Palatino Linotype" w:hAnsi="Arial" w:cs="Arial"/>
          <w:b/>
          <w:u w:val="single"/>
        </w:rPr>
        <w:t>serviços de buffett volante</w:t>
      </w:r>
      <w:r w:rsidR="00A03164" w:rsidRPr="00EC67DA">
        <w:rPr>
          <w:rFonts w:ascii="Arial" w:eastAsia="Arial" w:hAnsi="Arial" w:cs="Arial"/>
          <w:b/>
          <w:u w:val="single"/>
        </w:rPr>
        <w:t xml:space="preserve">, sob demanda, </w:t>
      </w:r>
      <w:r w:rsidR="00A03164" w:rsidRPr="00EC67DA">
        <w:rPr>
          <w:rFonts w:ascii="Arial" w:hAnsi="Arial" w:cs="Arial"/>
          <w:b/>
          <w:u w:val="single"/>
        </w:rPr>
        <w:t>abrangendo a organização e o fornecimento de alimentação e bebidas</w:t>
      </w:r>
      <w:r w:rsidRPr="00EC67DA">
        <w:rPr>
          <w:rFonts w:ascii="Arial" w:hAnsi="Arial" w:cs="Arial"/>
          <w:b/>
          <w:bCs/>
        </w:rPr>
        <w:t>,</w:t>
      </w:r>
      <w:r w:rsidRPr="00EC67DA">
        <w:rPr>
          <w:rFonts w:ascii="Arial" w:hAnsi="Arial" w:cs="Arial"/>
        </w:rPr>
        <w:t xml:space="preserve"> conforme quadro a seguir:</w:t>
      </w:r>
    </w:p>
    <w:tbl>
      <w:tblPr>
        <w:tblW w:w="8921" w:type="dxa"/>
        <w:tblLayout w:type="fixed"/>
        <w:tblCellMar>
          <w:left w:w="28" w:type="dxa"/>
          <w:right w:w="28" w:type="dxa"/>
        </w:tblCellMar>
        <w:tblLook w:val="04A0" w:firstRow="1" w:lastRow="0" w:firstColumn="1" w:lastColumn="0" w:noHBand="0" w:noVBand="1"/>
      </w:tblPr>
      <w:tblGrid>
        <w:gridCol w:w="717"/>
        <w:gridCol w:w="1706"/>
        <w:gridCol w:w="1091"/>
        <w:gridCol w:w="1321"/>
        <w:gridCol w:w="1399"/>
        <w:gridCol w:w="1133"/>
        <w:gridCol w:w="1554"/>
      </w:tblGrid>
      <w:tr w:rsidR="00907F67" w:rsidRPr="00EC67DA">
        <w:trPr>
          <w:tblHeader/>
        </w:trPr>
        <w:tc>
          <w:tcPr>
            <w:tcW w:w="716" w:type="dxa"/>
            <w:tcBorders>
              <w:top w:val="single" w:sz="4" w:space="0" w:color="000000"/>
              <w:left w:val="single" w:sz="4"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Item</w:t>
            </w:r>
          </w:p>
        </w:tc>
        <w:tc>
          <w:tcPr>
            <w:tcW w:w="1706" w:type="dxa"/>
            <w:tcBorders>
              <w:top w:val="single" w:sz="4" w:space="0" w:color="000000"/>
              <w:left w:val="single" w:sz="6"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Especificação</w:t>
            </w:r>
          </w:p>
        </w:tc>
        <w:tc>
          <w:tcPr>
            <w:tcW w:w="1091" w:type="dxa"/>
            <w:tcBorders>
              <w:top w:val="single" w:sz="4" w:space="0" w:color="000000"/>
              <w:left w:val="single" w:sz="6"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Catálogo</w:t>
            </w:r>
          </w:p>
        </w:tc>
        <w:tc>
          <w:tcPr>
            <w:tcW w:w="1321" w:type="dxa"/>
            <w:tcBorders>
              <w:top w:val="single" w:sz="4" w:space="0" w:color="000000"/>
              <w:left w:val="single" w:sz="6"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Unidade de Medida</w:t>
            </w:r>
          </w:p>
        </w:tc>
        <w:tc>
          <w:tcPr>
            <w:tcW w:w="1399" w:type="dxa"/>
            <w:tcBorders>
              <w:top w:val="single" w:sz="4" w:space="0" w:color="000000"/>
              <w:left w:val="single" w:sz="6"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Quantidade Estimada</w:t>
            </w:r>
          </w:p>
        </w:tc>
        <w:tc>
          <w:tcPr>
            <w:tcW w:w="1133" w:type="dxa"/>
            <w:tcBorders>
              <w:top w:val="single" w:sz="4" w:space="0" w:color="000000"/>
              <w:left w:val="single" w:sz="6" w:space="0" w:color="000000"/>
              <w:bottom w:val="single" w:sz="6" w:space="0" w:color="000000"/>
              <w:right w:val="single" w:sz="6"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Valor Unitário</w:t>
            </w:r>
          </w:p>
        </w:tc>
        <w:tc>
          <w:tcPr>
            <w:tcW w:w="1554" w:type="dxa"/>
            <w:tcBorders>
              <w:top w:val="single" w:sz="4" w:space="0" w:color="000000"/>
              <w:left w:val="single" w:sz="6" w:space="0" w:color="000000"/>
              <w:bottom w:val="single" w:sz="6" w:space="0" w:color="000000"/>
              <w:right w:val="single" w:sz="4" w:space="0" w:color="000000"/>
            </w:tcBorders>
            <w:shd w:val="clear" w:color="auto" w:fill="BFBFBF" w:themeFill="background1" w:themeFillShade="BF"/>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b/>
                <w:bCs/>
                <w:sz w:val="24"/>
                <w:szCs w:val="24"/>
                <w:lang w:eastAsia="pt-BR"/>
              </w:rPr>
              <w:t>Valor Total</w:t>
            </w:r>
          </w:p>
        </w:tc>
      </w:tr>
      <w:tr w:rsidR="00907F67" w:rsidRPr="00EC67DA">
        <w:tc>
          <w:tcPr>
            <w:tcW w:w="716" w:type="dxa"/>
            <w:tcBorders>
              <w:top w:val="single" w:sz="6" w:space="0" w:color="000000"/>
              <w:left w:val="single" w:sz="4"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Único</w:t>
            </w:r>
          </w:p>
        </w:tc>
        <w:tc>
          <w:tcPr>
            <w:tcW w:w="1706" w:type="dxa"/>
            <w:tcBorders>
              <w:top w:val="single" w:sz="6" w:space="0" w:color="000000"/>
              <w:left w:val="single" w:sz="6"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XXX</w:t>
            </w:r>
          </w:p>
        </w:tc>
        <w:tc>
          <w:tcPr>
            <w:tcW w:w="1091" w:type="dxa"/>
            <w:tcBorders>
              <w:top w:val="single" w:sz="6" w:space="0" w:color="000000"/>
              <w:left w:val="single" w:sz="6"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 xml:space="preserve"> XXX</w:t>
            </w:r>
          </w:p>
        </w:tc>
        <w:tc>
          <w:tcPr>
            <w:tcW w:w="1321" w:type="dxa"/>
            <w:tcBorders>
              <w:top w:val="single" w:sz="6" w:space="0" w:color="000000"/>
              <w:left w:val="single" w:sz="6"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 xml:space="preserve"> XXX</w:t>
            </w:r>
          </w:p>
        </w:tc>
        <w:tc>
          <w:tcPr>
            <w:tcW w:w="1399" w:type="dxa"/>
            <w:tcBorders>
              <w:top w:val="single" w:sz="6" w:space="0" w:color="000000"/>
              <w:left w:val="single" w:sz="6"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 xml:space="preserve"> XXX</w:t>
            </w:r>
          </w:p>
        </w:tc>
        <w:tc>
          <w:tcPr>
            <w:tcW w:w="1133" w:type="dxa"/>
            <w:tcBorders>
              <w:top w:val="single" w:sz="6" w:space="0" w:color="000000"/>
              <w:left w:val="single" w:sz="6" w:space="0" w:color="000000"/>
              <w:bottom w:val="single" w:sz="4" w:space="0" w:color="000000"/>
              <w:right w:val="single" w:sz="6"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 xml:space="preserve"> </w:t>
            </w:r>
            <w:r w:rsidRPr="00EC67DA">
              <w:rPr>
                <w:rFonts w:ascii="Arial" w:eastAsia="Arial" w:hAnsi="Arial" w:cs="Arial"/>
                <w:sz w:val="24"/>
                <w:szCs w:val="24"/>
              </w:rPr>
              <w:t>R$ xxxxx</w:t>
            </w:r>
          </w:p>
        </w:tc>
        <w:tc>
          <w:tcPr>
            <w:tcW w:w="1554" w:type="dxa"/>
            <w:tcBorders>
              <w:top w:val="single" w:sz="6" w:space="0" w:color="000000"/>
              <w:left w:val="single" w:sz="6" w:space="0" w:color="000000"/>
              <w:bottom w:val="single" w:sz="4" w:space="0" w:color="000000"/>
              <w:right w:val="single" w:sz="4" w:space="0" w:color="000000"/>
            </w:tcBorders>
            <w:vAlign w:val="center"/>
          </w:tcPr>
          <w:p w:rsidR="00907F67" w:rsidRPr="00EC67DA" w:rsidRDefault="003E0C01" w:rsidP="00837160">
            <w:pPr>
              <w:tabs>
                <w:tab w:val="left" w:pos="0"/>
              </w:tabs>
              <w:spacing w:after="0" w:line="240" w:lineRule="auto"/>
              <w:ind w:right="-283"/>
              <w:jc w:val="both"/>
              <w:rPr>
                <w:rFonts w:ascii="Arial" w:hAnsi="Arial" w:cs="Arial"/>
                <w:sz w:val="24"/>
                <w:szCs w:val="24"/>
              </w:rPr>
            </w:pPr>
            <w:r w:rsidRPr="00EC67DA">
              <w:rPr>
                <w:rFonts w:ascii="Arial" w:eastAsia="Times New Roman" w:hAnsi="Arial" w:cs="Arial"/>
                <w:sz w:val="24"/>
                <w:szCs w:val="24"/>
                <w:lang w:eastAsia="pt-BR"/>
              </w:rPr>
              <w:t xml:space="preserve"> </w:t>
            </w:r>
            <w:r w:rsidRPr="00EC67DA">
              <w:rPr>
                <w:rFonts w:ascii="Arial" w:eastAsia="Arial" w:hAnsi="Arial" w:cs="Arial"/>
                <w:sz w:val="24"/>
                <w:szCs w:val="24"/>
              </w:rPr>
              <w:t>R$xxxxxxx</w:t>
            </w:r>
          </w:p>
        </w:tc>
      </w:tr>
    </w:tbl>
    <w:p w:rsidR="00907F67" w:rsidRPr="00EC67DA" w:rsidRDefault="003E0C01" w:rsidP="00837160">
      <w:pPr>
        <w:pStyle w:val="NormalWeb"/>
        <w:numPr>
          <w:ilvl w:val="1"/>
          <w:numId w:val="14"/>
        </w:numPr>
        <w:tabs>
          <w:tab w:val="left" w:pos="993"/>
        </w:tabs>
        <w:spacing w:before="120" w:beforeAutospacing="0" w:after="0" w:afterAutospacing="0"/>
        <w:ind w:left="0" w:right="-283" w:firstLine="567"/>
        <w:jc w:val="both"/>
        <w:rPr>
          <w:rFonts w:ascii="Arial" w:hAnsi="Arial" w:cs="Arial"/>
        </w:rPr>
      </w:pPr>
      <w:r w:rsidRPr="00EC67DA">
        <w:rPr>
          <w:rFonts w:ascii="Arial" w:hAnsi="Arial" w:cs="Arial"/>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Fazem parte integrante do presente Termo de Contrato e a ele se vinculam, independentemente de transcrição:</w:t>
      </w:r>
    </w:p>
    <w:p w:rsidR="00907F67" w:rsidRPr="00EC67DA" w:rsidRDefault="00907F67" w:rsidP="00837160">
      <w:pPr>
        <w:pStyle w:val="NormalWeb"/>
        <w:tabs>
          <w:tab w:val="left" w:pos="0"/>
          <w:tab w:val="left" w:pos="993"/>
        </w:tabs>
        <w:spacing w:beforeAutospacing="0" w:after="0" w:afterAutospacing="0"/>
        <w:ind w:right="-283"/>
        <w:jc w:val="both"/>
        <w:rPr>
          <w:rFonts w:ascii="Arial" w:hAnsi="Arial" w:cs="Arial"/>
        </w:rPr>
      </w:pPr>
    </w:p>
    <w:p w:rsidR="00907F67" w:rsidRPr="00EC67DA" w:rsidRDefault="003E0C01" w:rsidP="00837160">
      <w:pPr>
        <w:pStyle w:val="NormalWeb"/>
        <w:numPr>
          <w:ilvl w:val="2"/>
          <w:numId w:val="14"/>
        </w:numPr>
        <w:tabs>
          <w:tab w:val="left" w:pos="993"/>
        </w:tabs>
        <w:spacing w:beforeAutospacing="0" w:after="0" w:afterAutospacing="0"/>
        <w:ind w:left="0" w:right="-283" w:hanging="357"/>
        <w:jc w:val="both"/>
        <w:rPr>
          <w:rFonts w:ascii="Arial" w:hAnsi="Arial" w:cs="Arial"/>
        </w:rPr>
      </w:pPr>
      <w:r w:rsidRPr="00EC67DA">
        <w:rPr>
          <w:rFonts w:ascii="Arial" w:hAnsi="Arial" w:cs="Arial"/>
        </w:rPr>
        <w:t xml:space="preserve">O </w:t>
      </w:r>
      <w:r w:rsidRPr="00EC67DA">
        <w:rPr>
          <w:rStyle w:val="normaltextrun"/>
          <w:rFonts w:ascii="Arial" w:hAnsi="Arial" w:cs="Arial"/>
        </w:rPr>
        <w:t>Termo de Referência</w:t>
      </w:r>
      <w:r w:rsidRPr="00EC67DA">
        <w:rPr>
          <w:rFonts w:ascii="Arial"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O Edital do </w:t>
      </w:r>
      <w:r w:rsidR="00A03164" w:rsidRPr="00EC67DA">
        <w:rPr>
          <w:rFonts w:ascii="Arial" w:eastAsia="Arial" w:hAnsi="Arial" w:cs="Arial"/>
        </w:rPr>
        <w:t>Pregão nº 002</w:t>
      </w:r>
      <w:r w:rsidRPr="00EC67DA">
        <w:rPr>
          <w:rFonts w:ascii="Arial" w:eastAsia="Arial" w:hAnsi="Arial" w:cs="Arial"/>
        </w:rPr>
        <w:t>/2024</w:t>
      </w:r>
      <w:r w:rsidRPr="00EC67DA">
        <w:rPr>
          <w:rFonts w:ascii="Arial" w:eastAsiaTheme="minorHAnsi"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 Proposta da Contratada;</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As Notas de Empenho emitidas a partir da ARP nº </w:t>
      </w:r>
      <w:r w:rsidRPr="00EC67DA">
        <w:rPr>
          <w:rFonts w:ascii="Arial" w:eastAsiaTheme="minorHAnsi" w:hAnsi="Arial" w:cs="Arial"/>
        </w:rPr>
        <w:t>003/2024;</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Eventuais anexos dos documentos supracitados.</w:t>
      </w:r>
    </w:p>
    <w:p w:rsidR="00907F67" w:rsidRPr="00EC67DA" w:rsidRDefault="00907F67" w:rsidP="00837160">
      <w:pPr>
        <w:pStyle w:val="NormalWeb"/>
        <w:tabs>
          <w:tab w:val="left" w:pos="0"/>
          <w:tab w:val="left" w:pos="993"/>
        </w:tabs>
        <w:spacing w:beforeAutospacing="0" w:after="0" w:afterAutospacing="0"/>
        <w:ind w:right="-283"/>
        <w:jc w:val="both"/>
        <w:rPr>
          <w:rFonts w:ascii="Arial" w:hAnsi="Arial" w:cs="Arial"/>
        </w:rPr>
      </w:pP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VIGÊNCIA E PRORROGAÇÃO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prazo de vigência da contratação é de 1 (um) ano contado da contratação, sendo automaticamente prorrogado, independentemente de termo aditivo, quando o </w:t>
      </w:r>
      <w:r w:rsidRPr="00EC67DA">
        <w:rPr>
          <w:rFonts w:ascii="Arial" w:hAnsi="Arial" w:cs="Arial"/>
        </w:rPr>
        <w:lastRenderedPageBreak/>
        <w:t>objeto não for concluído no período firmado acima (</w:t>
      </w:r>
      <w:hyperlink r:id="rId187" w:anchor="art111" w:history="1">
        <w:r w:rsidRPr="00EC67DA">
          <w:rPr>
            <w:rStyle w:val="Hyperlink1"/>
            <w:rFonts w:ascii="Arial" w:hAnsi="Arial" w:cs="Arial"/>
            <w:color w:val="auto"/>
          </w:rPr>
          <w:t>art. 111 da Lei Federal nº 14.133, de 2021</w:t>
        </w:r>
      </w:hyperlink>
      <w:r w:rsidRPr="00EC67DA">
        <w:rPr>
          <w:rFonts w:ascii="Arial" w:hAnsi="Arial" w:cs="Arial"/>
        </w:rPr>
        <w:t>), ressalvadas as providências cabíveis no caso de culpa da Contratada, previstas neste instrumento.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Contratada não tem direito subjetivo à prorrogação contratual.</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 prorrogação de contrato, sempre que possível, deverá ser promovida mediante celebração de termo aditivo.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Nas eventuais prorrogações contratuais, os custos não renováveis já pagos ou amortizados ao longo do primeiro período de vigência da contratação deverão ser reduzidos ou eliminados como condição para a renovação.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contrato não poderá ser prorrogado quando a Contratada tiver sido penalizada nas sanções de declaração de inidoneidade ou impedimento de licitar e contratar com poder público, observadas as abrangências de aplicação.</w:t>
      </w:r>
    </w:p>
    <w:p w:rsidR="00A03164" w:rsidRPr="00EC67DA" w:rsidRDefault="00A03164" w:rsidP="00837160">
      <w:pPr>
        <w:pStyle w:val="NormalWeb"/>
        <w:tabs>
          <w:tab w:val="left" w:pos="0"/>
          <w:tab w:val="left" w:pos="993"/>
        </w:tabs>
        <w:spacing w:beforeAutospacing="0" w:after="0" w:afterAutospacing="0"/>
        <w:ind w:left="567" w:right="-283"/>
        <w:jc w:val="both"/>
        <w:rPr>
          <w:rFonts w:ascii="Arial" w:hAnsi="Arial" w:cs="Arial"/>
        </w:rPr>
      </w:pP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bookmarkStart w:id="74" w:name="_Hlk114497502"/>
      <w:bookmarkStart w:id="75" w:name="_Hlk114497577"/>
      <w:bookmarkEnd w:id="74"/>
      <w:bookmarkEnd w:id="75"/>
      <w:r w:rsidRPr="00EC67DA">
        <w:rPr>
          <w:rStyle w:val="Forte"/>
          <w:rFonts w:ascii="Arial" w:hAnsi="Arial" w:cs="Arial"/>
        </w:rPr>
        <w:t>LEGISLAÇÃO APLICÁVEL</w:t>
      </w:r>
      <w:r w:rsidRPr="00EC67DA">
        <w:rPr>
          <w:rFonts w:ascii="Arial" w:hAnsi="Arial" w:cs="Arial"/>
        </w:rPr>
        <w:t xml:space="preserve"> (</w:t>
      </w:r>
      <w:hyperlink r:id="rId188" w:anchor="art92" w:history="1">
        <w:r w:rsidRPr="00EC67DA">
          <w:rPr>
            <w:rStyle w:val="Hyperlink1"/>
            <w:rFonts w:ascii="Arial" w:hAnsi="Arial" w:cs="Arial"/>
            <w:color w:val="auto"/>
          </w:rPr>
          <w:t>art. 92, III, da Lei Federal nº 14.133, de 2021)</w:t>
        </w:r>
      </w:hyperlink>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presente Termo de Contrato se vincula à </w:t>
      </w:r>
      <w:hyperlink r:id="rId189">
        <w:r w:rsidRPr="00EC67DA">
          <w:rPr>
            <w:rStyle w:val="Hyperlink1"/>
            <w:rFonts w:ascii="Arial" w:hAnsi="Arial" w:cs="Arial"/>
            <w:color w:val="auto"/>
          </w:rPr>
          <w:t>Lei Federal nº 14.133, de 2021</w:t>
        </w:r>
      </w:hyperlink>
      <w:r w:rsidRPr="00EC67DA">
        <w:rPr>
          <w:rFonts w:ascii="Arial" w:hAnsi="Arial" w:cs="Arial"/>
        </w:rPr>
        <w:t>, e, subsidiariamente, às seguintes leis:</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0">
        <w:r w:rsidR="003E0C01" w:rsidRPr="00EC67DA">
          <w:rPr>
            <w:rStyle w:val="Hyperlink1"/>
            <w:rFonts w:ascii="Arial" w:hAnsi="Arial" w:cs="Arial"/>
            <w:color w:val="auto"/>
          </w:rPr>
          <w:t>Lei Complementar Federal nº 123, de 2006</w:t>
        </w:r>
      </w:hyperlink>
      <w:r w:rsidR="003E0C01" w:rsidRPr="00EC67DA">
        <w:rPr>
          <w:rFonts w:ascii="Arial" w:hAnsi="Arial" w:cs="Arial"/>
        </w:rPr>
        <w:t xml:space="preserve"> (Estatuto Nacional da Microempresa e Pequena Empresa);</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1">
        <w:r w:rsidR="003E0C01" w:rsidRPr="00EC67DA">
          <w:rPr>
            <w:rStyle w:val="Hyperlink1"/>
            <w:rFonts w:ascii="Arial" w:hAnsi="Arial" w:cs="Arial"/>
            <w:color w:val="auto"/>
          </w:rPr>
          <w:t>Lei Federal nº 10.406, de 2002</w:t>
        </w:r>
      </w:hyperlink>
      <w:r w:rsidR="003E0C01" w:rsidRPr="00EC67DA">
        <w:rPr>
          <w:rFonts w:ascii="Arial" w:hAnsi="Arial" w:cs="Arial"/>
        </w:rPr>
        <w:t xml:space="preserve"> (Código Civil);</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2">
        <w:r w:rsidR="003E0C01" w:rsidRPr="00EC67DA">
          <w:rPr>
            <w:rStyle w:val="Hyperlink1"/>
            <w:rFonts w:ascii="Arial" w:hAnsi="Arial" w:cs="Arial"/>
            <w:color w:val="auto"/>
          </w:rPr>
          <w:t>Lei Federal nº 8.078, de 1990</w:t>
        </w:r>
      </w:hyperlink>
      <w:r w:rsidR="003E0C01" w:rsidRPr="00EC67DA">
        <w:rPr>
          <w:rFonts w:ascii="Arial" w:hAnsi="Arial" w:cs="Arial"/>
        </w:rPr>
        <w:t xml:space="preserve"> (Código de Defesa do Consumidor);</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3">
        <w:r w:rsidR="003E0C01" w:rsidRPr="00EC67DA">
          <w:rPr>
            <w:rStyle w:val="Hyperlink1"/>
            <w:rFonts w:ascii="Arial" w:hAnsi="Arial" w:cs="Arial"/>
            <w:color w:val="auto"/>
          </w:rPr>
          <w:t>Lei Federal nº 12.846, de 2013</w:t>
        </w:r>
      </w:hyperlink>
      <w:r w:rsidR="003E0C01" w:rsidRPr="00EC67DA">
        <w:rPr>
          <w:rFonts w:ascii="Arial" w:hAnsi="Arial" w:cs="Arial"/>
        </w:rPr>
        <w:t xml:space="preserve"> (Dispõe sobre a responsabilização administrativa e civil de pessoas jurídicas pela prática de atos contra a administração pública, nacional ou estrangeira, e dá outras providências);</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4">
        <w:r w:rsidR="003E0C01" w:rsidRPr="00EC67DA">
          <w:rPr>
            <w:rStyle w:val="Hyperlink1"/>
            <w:rFonts w:ascii="Arial" w:hAnsi="Arial" w:cs="Arial"/>
            <w:color w:val="auto"/>
          </w:rPr>
          <w:t>Lei Federal nº 12.527, de 2011</w:t>
        </w:r>
      </w:hyperlink>
      <w:r w:rsidR="003E0C01" w:rsidRPr="00EC67DA">
        <w:rPr>
          <w:rFonts w:ascii="Arial" w:hAnsi="Arial" w:cs="Arial"/>
        </w:rPr>
        <w:t xml:space="preserve"> (Lei de Acesso à Informação);</w:t>
      </w:r>
    </w:p>
    <w:p w:rsidR="00907F67" w:rsidRPr="00EC67DA" w:rsidRDefault="004B018C" w:rsidP="00837160">
      <w:pPr>
        <w:pStyle w:val="NormalWeb"/>
        <w:numPr>
          <w:ilvl w:val="2"/>
          <w:numId w:val="14"/>
        </w:numPr>
        <w:tabs>
          <w:tab w:val="left" w:pos="993"/>
        </w:tabs>
        <w:spacing w:beforeAutospacing="0" w:after="0" w:afterAutospacing="0"/>
        <w:ind w:left="0" w:right="-283"/>
        <w:jc w:val="both"/>
        <w:rPr>
          <w:rFonts w:ascii="Arial" w:hAnsi="Arial" w:cs="Arial"/>
        </w:rPr>
      </w:pPr>
      <w:hyperlink r:id="rId195">
        <w:r w:rsidR="003E0C01" w:rsidRPr="00EC67DA">
          <w:rPr>
            <w:rStyle w:val="Hyperlink1"/>
            <w:rFonts w:ascii="Arial" w:hAnsi="Arial" w:cs="Arial"/>
            <w:color w:val="auto"/>
          </w:rPr>
          <w:t>Lei Federal nº 13.709, de 2018</w:t>
        </w:r>
      </w:hyperlink>
      <w:r w:rsidR="003E0C01" w:rsidRPr="00EC67DA">
        <w:rPr>
          <w:rFonts w:ascii="Arial" w:hAnsi="Arial" w:cs="Arial"/>
        </w:rPr>
        <w:t xml:space="preserve"> (Lei Geral de Proteção de Dados - LGPD).</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REGIME DE EXECUÇÃO </w:t>
      </w:r>
      <w:r w:rsidRPr="00EC67DA">
        <w:rPr>
          <w:rFonts w:ascii="Arial" w:hAnsi="Arial" w:cs="Arial"/>
        </w:rPr>
        <w:t>(</w:t>
      </w:r>
      <w:hyperlink r:id="rId196" w:anchor="art92" w:history="1">
        <w:r w:rsidRPr="00EC67DA">
          <w:rPr>
            <w:rStyle w:val="Hyperlink1"/>
            <w:rFonts w:ascii="Arial" w:hAnsi="Arial" w:cs="Arial"/>
            <w:color w:val="auto"/>
          </w:rPr>
          <w:t>art. 92, IV,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regime de execução é o de empreitada por preço global (</w:t>
      </w:r>
      <w:hyperlink r:id="rId197" w:anchor="art46" w:history="1">
        <w:r w:rsidRPr="00EC67DA">
          <w:rPr>
            <w:rStyle w:val="Hyperlink1"/>
            <w:rFonts w:ascii="Arial" w:hAnsi="Arial" w:cs="Arial"/>
            <w:color w:val="auto"/>
          </w:rPr>
          <w:t>art. 46, II, da Lei Federal nº 14.133, de 2021</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SUBCONTRATAÇÃO </w:t>
      </w:r>
      <w:r w:rsidRPr="00EC67DA">
        <w:rPr>
          <w:rStyle w:val="Forte"/>
          <w:rFonts w:ascii="Arial" w:hAnsi="Arial" w:cs="Arial"/>
          <w:b w:val="0"/>
          <w:bCs w:val="0"/>
        </w:rPr>
        <w:t>(</w:t>
      </w:r>
      <w:hyperlink r:id="rId198" w:anchor="art122" w:history="1">
        <w:r w:rsidRPr="00EC67DA">
          <w:rPr>
            <w:rStyle w:val="Hyperlink1"/>
            <w:rFonts w:ascii="Arial" w:hAnsi="Arial" w:cs="Arial"/>
            <w:color w:val="auto"/>
          </w:rPr>
          <w:t>art. 122 da Lei Federal nº 14.133, de 2021</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Não será admitida a subcontratação do objeto contratual.</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OBRIGAÇÕES DO CONTRATANTE</w:t>
      </w:r>
      <w:r w:rsidRPr="00EC67DA">
        <w:rPr>
          <w:rFonts w:ascii="Arial" w:hAnsi="Arial" w:cs="Arial"/>
        </w:rPr>
        <w:t xml:space="preserve"> (</w:t>
      </w:r>
      <w:hyperlink r:id="rId199" w:anchor="art92" w:history="1">
        <w:r w:rsidRPr="00EC67DA">
          <w:rPr>
            <w:rStyle w:val="Hyperlink1"/>
            <w:rFonts w:ascii="Arial" w:hAnsi="Arial" w:cs="Arial"/>
            <w:color w:val="auto"/>
          </w:rPr>
          <w:t>art. 92, X, XI e XIV,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0"/>
        <w:jc w:val="both"/>
        <w:rPr>
          <w:rFonts w:ascii="Arial" w:hAnsi="Arial" w:cs="Arial"/>
        </w:rPr>
      </w:pPr>
      <w:r w:rsidRPr="00EC67DA">
        <w:rPr>
          <w:rFonts w:ascii="Arial" w:hAnsi="Arial" w:cs="Arial"/>
        </w:rPr>
        <w:t>São obrigações do Contratante: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exigir o cumprimento de todas as obrigações assumidas pela Contratada, de acordo com o contrato e seus anexos;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Não exigir da Contratada, serviços estranhos às atividades especificadas no </w:t>
      </w:r>
      <w:r w:rsidRPr="00EC67DA">
        <w:rPr>
          <w:rStyle w:val="normaltextrun"/>
          <w:rFonts w:ascii="Arial" w:hAnsi="Arial" w:cs="Arial"/>
        </w:rPr>
        <w:t>Termo de Referência</w:t>
      </w:r>
      <w:r w:rsidRPr="00EC67DA">
        <w:rPr>
          <w:rFonts w:ascii="Arial"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acompanhar e fiscalizar a execução do contrato e o cumprimento das obrigações pela Contratada, anotando em registro próprio as falhas detectadas e comunicar as ocorrências de quaisquer fatos que exijam medidas corretivas por parte da Contratada;</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fornecer as informações necessárias para o desenvolvimento dos serviços objeto do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previamente à expedição da ordem de serviço, verificar pendências, liberar áreas e/ou adotar providências cabíveis para a regularidade do início da sua execução;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lastRenderedPageBreak/>
        <w:t>comunicar a Contratada para emissão de Nota Fiscal no que se refere à parcela incontroversa da execução do objeto, para efeito de liquidação;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receber o objeto no prazo e condições estabelecidas no </w:t>
      </w:r>
      <w:r w:rsidRPr="00EC67DA">
        <w:rPr>
          <w:rStyle w:val="normaltextrun"/>
          <w:rFonts w:ascii="Arial" w:hAnsi="Arial" w:cs="Arial"/>
        </w:rPr>
        <w:t>Termo de Referência</w:t>
      </w:r>
      <w:r w:rsidRPr="00EC67DA">
        <w:rPr>
          <w:rFonts w:ascii="Arial"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efetuar o pagamento à Contratada do valor correspondente à execução do objeto, no prazo, forma e condições estabelecidos no presente Contrato e no </w:t>
      </w:r>
      <w:r w:rsidRPr="00EC67DA">
        <w:rPr>
          <w:rStyle w:val="normaltextrun"/>
          <w:rFonts w:ascii="Arial" w:hAnsi="Arial" w:cs="Arial"/>
        </w:rPr>
        <w:t>Termo de Referência</w:t>
      </w:r>
      <w:r w:rsidRPr="00EC67DA">
        <w:rPr>
          <w:rFonts w:ascii="Arial" w:hAnsi="Arial" w:cs="Arial"/>
        </w:rPr>
        <w:t>, salvo no caso de parcela onde houver controvérsia.</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bookmarkStart w:id="76" w:name="_Hlk114499841"/>
      <w:bookmarkEnd w:id="76"/>
      <w:r w:rsidRPr="00EC67DA">
        <w:rPr>
          <w:rFonts w:ascii="Arial" w:hAnsi="Arial" w:cs="Arial"/>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hyperlink r:id="rId200" w:anchor="art123" w:history="1">
        <w:r w:rsidRPr="00EC67DA">
          <w:rPr>
            <w:rStyle w:val="Hyperlink1"/>
            <w:rFonts w:ascii="Arial" w:hAnsi="Arial" w:cs="Arial"/>
            <w:color w:val="auto"/>
          </w:rPr>
          <w:t>art. 123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OBRIGAÇÕES DA CONTRATADA</w:t>
      </w:r>
      <w:r w:rsidRPr="00EC67DA">
        <w:rPr>
          <w:rFonts w:ascii="Arial" w:hAnsi="Arial" w:cs="Arial"/>
        </w:rPr>
        <w:t xml:space="preserve"> (</w:t>
      </w:r>
      <w:hyperlink r:id="rId201" w:anchor="art92" w:history="1">
        <w:r w:rsidRPr="00EC67DA">
          <w:rPr>
            <w:rStyle w:val="Hyperlink1"/>
            <w:rFonts w:ascii="Arial" w:hAnsi="Arial" w:cs="Arial"/>
            <w:color w:val="auto"/>
          </w:rPr>
          <w:t>art. 92, XIV, XVI e XVII</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Contratada obriga-se a cumprir todas as obrigações constantes deste Contrato e de seus anexos, assumindo como exclusivamente seus os riscos e as despesas decorrentes da boa e perfeita execução do objeto, observando, ainda, as obrigações a seguir dispostas: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manter preposto aceito pela Administração no local do serviço para representá-lo na execução do contrato (</w:t>
      </w:r>
      <w:hyperlink r:id="rId202" w:anchor="art118" w:history="1">
        <w:r w:rsidRPr="00EC67DA">
          <w:rPr>
            <w:rStyle w:val="Hyperlink1"/>
            <w:rFonts w:ascii="Arial" w:hAnsi="Arial" w:cs="Arial"/>
            <w:color w:val="auto"/>
          </w:rPr>
          <w:t>art. 118 da Lei Federal nº 14.133, de 2021</w:t>
        </w:r>
      </w:hyperlink>
      <w:r w:rsidRPr="00EC67DA">
        <w:rPr>
          <w:rFonts w:ascii="Arial" w:hAnsi="Arial" w:cs="Arial"/>
        </w:rPr>
        <w:t>), sendo que a indicação ou a manutenção do preposto da Contratada poderá ser recusada pelo Contratante, desde que devidamente justificada, devendo a Contratada designar outro para o exercício da atividade;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atender às determinações regulares emitidas pelo(a) fiscal do contrato ou autoridade superior (</w:t>
      </w:r>
      <w:hyperlink r:id="rId203" w:anchor="art137" w:history="1">
        <w:r w:rsidRPr="00EC67DA">
          <w:rPr>
            <w:rStyle w:val="Hyperlink1"/>
            <w:rFonts w:ascii="Arial" w:hAnsi="Arial" w:cs="Arial"/>
            <w:color w:val="auto"/>
          </w:rPr>
          <w:t>art. 137, II</w:t>
        </w:r>
      </w:hyperlink>
      <w:r w:rsidRPr="00EC67DA">
        <w:rPr>
          <w:rStyle w:val="Hyperlink1"/>
          <w:rFonts w:ascii="Arial" w:hAnsi="Arial" w:cs="Arial"/>
          <w:color w:val="auto"/>
        </w:rPr>
        <w:t>, da Lei Federal nº 14.133, de 2021</w:t>
      </w:r>
      <w:r w:rsidRPr="00EC67DA">
        <w:rPr>
          <w:rFonts w:ascii="Arial" w:hAnsi="Arial" w:cs="Arial"/>
        </w:rPr>
        <w:t>) e prestar todo esclarecimento ou informação por eles solicitados;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alocar os empregados necessários ao perfeito cumprimento das cláusulas deste contrato, com habilitação e conhecimento adequados, em especial aqueles descritos para execução dos serviços previstos no </w:t>
      </w:r>
      <w:r w:rsidRPr="00EC67DA">
        <w:rPr>
          <w:rStyle w:val="normaltextrun"/>
          <w:rFonts w:ascii="Arial" w:hAnsi="Arial" w:cs="Arial"/>
        </w:rPr>
        <w:t>Termo de Referência</w:t>
      </w:r>
      <w:r w:rsidRPr="00EC67DA">
        <w:rPr>
          <w:rFonts w:ascii="Arial" w:hAnsi="Arial" w:cs="Arial"/>
        </w:rPr>
        <w:t>, materiais, equipamentos, ferramentas e utensílios demandados, cuja quantidade, qualidade e tecnologia deverão atender às recomendações de boa técnica e a legislação de regência;</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reparar, corrigir, remover, refazer ou substituir, às suas expensas, no total ou em parte, no prazo fixado pelo(a) fiscal do contrato, os serviços nos quais se verificarem vícios, defeitos ou incorreções resultantes da execução;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responsabilizar-se pelos vícios e danos decorrentes da execução do objeto, de acordo com o </w:t>
      </w:r>
      <w:hyperlink r:id="rId204">
        <w:r w:rsidRPr="00EC67DA">
          <w:rPr>
            <w:rStyle w:val="Hyperlink1"/>
            <w:rFonts w:ascii="Arial" w:hAnsi="Arial" w:cs="Arial"/>
            <w:color w:val="auto"/>
          </w:rPr>
          <w:t>Código de Defesa do Consumidor (Lei Federal nº 8.078, de 1990</w:t>
        </w:r>
      </w:hyperlink>
      <w:r w:rsidRPr="00EC67DA">
        <w:rPr>
          <w:rFonts w:ascii="Arial" w:hAnsi="Arial" w:cs="Arial"/>
        </w:rPr>
        <w:t xml:space="preserve">), bem como por todo e qualquer dano causado à </w:t>
      </w:r>
      <w:r w:rsidR="00FB7DDA" w:rsidRPr="00EC67DA">
        <w:rPr>
          <w:rFonts w:ascii="Arial" w:hAnsi="Arial" w:cs="Arial"/>
        </w:rPr>
        <w:t>AMM</w:t>
      </w:r>
      <w:r w:rsidRPr="00EC67DA">
        <w:rPr>
          <w:rFonts w:ascii="Arial" w:hAnsi="Arial" w:cs="Arial"/>
        </w:rPr>
        <w:t xml:space="preserve">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efetuar comunicação ao Contratante, assim que tiver ciência da impossibilidade de realização ou finalização do serviço no prazo estabelecido, para adoção de ações de contingência cabíveis;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não contratar, durante a vigência do contrato, cônjuge, companheiro ou parente em linha reta, colateral ou por afinidade, até o terceiro grau, de dirigente do Contratante ou </w:t>
      </w:r>
      <w:r w:rsidRPr="00EC67DA">
        <w:rPr>
          <w:rFonts w:ascii="Arial" w:hAnsi="Arial" w:cs="Arial"/>
        </w:rPr>
        <w:lastRenderedPageBreak/>
        <w:t xml:space="preserve">do(a) fiscal ou gestor(a) do contrato, nos termos do </w:t>
      </w:r>
      <w:hyperlink r:id="rId205" w:anchor="art48" w:history="1">
        <w:r w:rsidRPr="00EC67DA">
          <w:rPr>
            <w:rStyle w:val="Hyperlink1"/>
            <w:rFonts w:ascii="Arial" w:hAnsi="Arial" w:cs="Arial"/>
            <w:color w:val="auto"/>
          </w:rPr>
          <w:t>artigo 48, parágrafo único, da Lei Federal nº 14.133, de 2021</w:t>
        </w:r>
      </w:hyperlink>
      <w:r w:rsidRPr="00EC67DA">
        <w:rPr>
          <w:rFonts w:ascii="Arial"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manter durante toda a vigência do contrato, em compatibilidade com as obrigações assumidas, todas as condições exigidas para habilitação na licitação, em especial a documentação exigida na habilitação técnica; </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comunicar ao(à) fiscal do contrato, no prazo de até 1 (um) dia útil, qualquer ocorrência anormal ou acidente que se verifique no local da execução do objeto contratual;</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prestar todo esclarecimento ou informação solicitada pelo Contratante, garantindo-lhe o acesso, a qualquer tempo, ao local dos trabalhos, bem como aos documentos relativos à execução do(s) serviço(s);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paralisar, por determinação do Contratante, qualquer atividade que não esteja sendo executada de acordo com a boa técnica ou que ponha em risco a segurança de pessoas ou bens de terceiros;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promover a guarda, manutenção e vigilância de materiais, ferramentas, e tudo o que for necessário à execução do objeto, durante a vigência do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submeter previamente, por escrito, ao Contratante, para análise e aprovação, quaisquer mudanças nos métodos executivos que fujam às especificações do memorial descritivo ou instrumento congênere;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não permitir a utilização de qualquer trabalho do menor de dezesseis anos, exceto na condição de aprendiz para os maiores de quatorze anos, nem permitir a utilização do trabalho do menor de dezoito anos em trabalho noturno, perigoso ou insalubre;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cumprir, durante todo o período de execução do contrato, a reserva de cargos prevista no </w:t>
      </w:r>
      <w:hyperlink r:id="rId206" w:anchor="art93" w:history="1">
        <w:r w:rsidRPr="00EC67DA">
          <w:rPr>
            <w:rStyle w:val="Hyperlink1"/>
            <w:rFonts w:ascii="Arial" w:hAnsi="Arial" w:cs="Arial"/>
            <w:color w:val="auto"/>
          </w:rPr>
          <w:t>art. 93, da Lei Federal nº 8.213, de 1991</w:t>
        </w:r>
      </w:hyperlink>
      <w:r w:rsidRPr="00EC67DA">
        <w:rPr>
          <w:rFonts w:ascii="Arial" w:hAnsi="Arial" w:cs="Arial"/>
        </w:rPr>
        <w:t>, para pessoa com deficiência, para reabilitado da Previdência Social e para aprendiz, bem como as reservas de cargos previstas na legislação (</w:t>
      </w:r>
      <w:hyperlink r:id="rId207" w:anchor="art116" w:history="1">
        <w:r w:rsidRPr="00EC67DA">
          <w:rPr>
            <w:rStyle w:val="Hyperlink1"/>
            <w:rFonts w:ascii="Arial" w:hAnsi="Arial" w:cs="Arial"/>
            <w:color w:val="auto"/>
          </w:rPr>
          <w:t>art. 116</w:t>
        </w:r>
      </w:hyperlink>
      <w:r w:rsidRPr="00EC67DA">
        <w:rPr>
          <w:rStyle w:val="Hyperlink1"/>
          <w:rFonts w:ascii="Arial" w:hAnsi="Arial" w:cs="Arial"/>
          <w:color w:val="auto"/>
        </w:rPr>
        <w:t xml:space="preserve"> da Lei Federal nº 14.133, de 2021</w:t>
      </w:r>
      <w:r w:rsidRPr="00EC67DA">
        <w:rPr>
          <w:rFonts w:ascii="Arial" w:hAnsi="Arial" w:cs="Arial"/>
        </w:rPr>
        <w:t>), comprovando o cumprimento da legislação, no prazo fixado pelo(a) fiscal do contrato, com a indicação dos empregados que preencheram as referidas vagas e mantendo durante todo o período de contratação as cotas exigidas por Lei;</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guardar sigilo sobre todas as informações obtidas em decorrência do cumprimento do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8" w:anchor="art124" w:history="1">
        <w:r w:rsidRPr="00EC67DA">
          <w:rPr>
            <w:rStyle w:val="Hyperlink1"/>
            <w:rFonts w:ascii="Arial" w:hAnsi="Arial" w:cs="Arial"/>
            <w:color w:val="auto"/>
          </w:rPr>
          <w:t>art. 124, II, d, da Lei Federal nº 14.133, de 2021</w:t>
        </w:r>
      </w:hyperlink>
      <w:r w:rsidRPr="00EC67DA">
        <w:rPr>
          <w:rFonts w:ascii="Arial" w:hAnsi="Arial" w:cs="Arial"/>
        </w:rPr>
        <w:t>;</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cumprir, além dos postulados legais vigentes de âmbito federal, estadual ou municipal, as normas de segurança do Contratante, além das recomendações do(a) fiscal de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apresentar ao Contratante, quando for o caso, a relação nominal dos empregados que atuarão na execução do serviço;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instruir seus empregados quanto à necessidade de acatar as Normas Internas do Contratante, bem como em relação às atividades a serem desempenhadas, alertando-os a não executarem atividades não abrangidas pelo contrato, devendo a Contratada </w:t>
      </w:r>
      <w:r w:rsidRPr="00EC67DA">
        <w:rPr>
          <w:rFonts w:ascii="Arial" w:hAnsi="Arial" w:cs="Arial"/>
        </w:rPr>
        <w:lastRenderedPageBreak/>
        <w:t>relatar ao Contratante toda e qualquer ocorrência neste sentido, a fim de evitar desvio de função;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obter junto aos órgãos competentes, conforme o caso, as licenças necessárias e demais documentos e autorizações exigíveis, na forma da legislação aplicável;</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atender às determinações regulares emitidas pelo(a) fiscal ou gestor(a) do contrato ou autoridade superior (</w:t>
      </w:r>
      <w:hyperlink r:id="rId209" w:anchor="art137" w:history="1">
        <w:r w:rsidRPr="00EC67DA">
          <w:rPr>
            <w:rStyle w:val="Hyperlink1"/>
            <w:rFonts w:ascii="Arial" w:hAnsi="Arial" w:cs="Arial"/>
            <w:color w:val="auto"/>
          </w:rPr>
          <w:t>art. 137, II, da Lei Federal nº 14.133, de 2021</w:t>
        </w:r>
      </w:hyperlink>
      <w:r w:rsidRPr="00EC67DA">
        <w:rPr>
          <w:rFonts w:ascii="Arial" w:hAnsi="Arial" w:cs="Arial"/>
        </w:rPr>
        <w:t>) e prestar todo esclarecimento ou informação por eles solicitados;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entregar, junto com a Nota Fiscal, as certidões que comprovem a regularidade perante a Fazenda estadual e municipal do domicílio ou sede da Contratada, além das certidões federais que não estejam sendo emitidas pela rede mundial de computadores;</w:t>
      </w:r>
    </w:p>
    <w:p w:rsidR="00FB7DDA"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paralisar, por determinação do Contratante, qualquer atividade que não esteja sendo executada de acordo com a boa técnica ou que ponha em risco a segurança de pessoas ou bens de terceiros;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manter durante toda a vigência do contrato, em compatibilidade com as obrigações assumidas, todas as condições exigidas para habilitação na licitação; </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guardar sigilo sobre todas as informações obtidas em decorrência do cumprimento do contrato; </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bookmarkStart w:id="77" w:name="_Ref118293001"/>
      <w:r w:rsidRPr="00EC67DA">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7"/>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 xml:space="preserve">orientar e treinar seus empregados sobre os deveres previstos na </w:t>
      </w:r>
      <w:hyperlink r:id="rId210">
        <w:r w:rsidRPr="00EC67DA">
          <w:rPr>
            <w:rStyle w:val="Hyperlink1"/>
            <w:rFonts w:ascii="Arial" w:hAnsi="Arial" w:cs="Arial"/>
            <w:color w:val="auto"/>
          </w:rPr>
          <w:t>Lei Federal nº 13.709, de 2018</w:t>
        </w:r>
      </w:hyperlink>
      <w:r w:rsidRPr="00EC67DA">
        <w:rPr>
          <w:rFonts w:ascii="Arial" w:hAnsi="Arial" w:cs="Arial"/>
        </w:rPr>
        <w:t>, adotando medidas eficazes para proteção de dados pessoais a que tenha acesso por força da execução deste contrato;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conduzir os trabalhos com estrita observância às normas da legislação pertinente, cumprindo as determinações dos Poderes Públicos, mantendo sempre limpo o local de execução do objeto e nas melhores condições de segurança, higiene e disciplina;</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submeter previamente, por escrito, ao Contratante, para análise e aprovação, quaisquer mudanças nos métodos executivos que fujam às especificações do memorial descritivo ou instrumento congênere;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executar os serviços objeto desta contratação com presteza e rapidez, conforme as necessidades do Contratante;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não transferir a outrem, no todo ou em parte, o objeto do contrato a ser firmado, sem prévia anuência do Contratante;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não caucionar nem utilizar o contrato a ser firmado para qualquer operação financeira, sem prévia e expressa anuência da administração deste Regional;</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lastRenderedPageBreak/>
        <w:t>recolher, no prazo estabelecido, valores referentes a penalidades de multa aplicadas, em procedimento administrativo, decorrentes de descumprimento de obrigações contratuais;</w:t>
      </w:r>
    </w:p>
    <w:p w:rsidR="00907F67"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acatar a fiscalização, a orientação e o gerenciamento dos trabalhos por parte do(a) gestor(a) e/ou do fiscal do contrato designado pela Administração.</w:t>
      </w:r>
    </w:p>
    <w:p w:rsidR="00EC67DA" w:rsidRPr="00EC67DA" w:rsidRDefault="00EC67DA" w:rsidP="00837160">
      <w:pPr>
        <w:pStyle w:val="NormalWeb"/>
        <w:tabs>
          <w:tab w:val="left" w:pos="0"/>
          <w:tab w:val="left" w:pos="993"/>
        </w:tabs>
        <w:spacing w:beforeAutospacing="0" w:after="0" w:afterAutospacing="0"/>
        <w:ind w:right="-283"/>
        <w:jc w:val="both"/>
        <w:rPr>
          <w:rFonts w:ascii="Arial" w:hAnsi="Arial" w:cs="Arial"/>
        </w:rPr>
      </w:pP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OBRIGAÇÕES PERTINENTES À LGPD </w:t>
      </w:r>
      <w:r w:rsidRPr="00EC67DA">
        <w:rPr>
          <w:rStyle w:val="Forte"/>
          <w:rFonts w:ascii="Arial" w:hAnsi="Arial" w:cs="Arial"/>
          <w:b w:val="0"/>
          <w:bCs w:val="0"/>
        </w:rPr>
        <w:t>(</w:t>
      </w:r>
      <w:hyperlink r:id="rId211">
        <w:r w:rsidRPr="00EC67DA">
          <w:rPr>
            <w:rStyle w:val="Hyperlink1"/>
            <w:rFonts w:ascii="Arial" w:hAnsi="Arial" w:cs="Arial"/>
            <w:color w:val="auto"/>
          </w:rPr>
          <w:t>Lei Federal nº 13.709, de 2018</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As partes deverão cumprir a </w:t>
      </w:r>
      <w:hyperlink r:id="rId212">
        <w:r w:rsidRPr="00EC67DA">
          <w:rPr>
            <w:rStyle w:val="Hyperlink1"/>
            <w:rFonts w:ascii="Arial" w:hAnsi="Arial" w:cs="Arial"/>
            <w:color w:val="auto"/>
          </w:rPr>
          <w:t>Lei Federal nº 13.709, de 2018 (LGPD)</w:t>
        </w:r>
      </w:hyperlink>
      <w:r w:rsidRPr="00EC67DA">
        <w:rPr>
          <w:rFonts w:ascii="Arial" w:hAnsi="Arial" w:cs="Arial"/>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Os dados obtidos somente poderão ser utilizados para as finalidades que justificaram seu acesso e de acordo com a boa-fé e com os princípios do </w:t>
      </w:r>
      <w:hyperlink r:id="rId213" w:anchor="art6" w:history="1">
        <w:r w:rsidRPr="00EC67DA">
          <w:rPr>
            <w:rStyle w:val="Hyperlink1"/>
            <w:rFonts w:ascii="Arial" w:hAnsi="Arial" w:cs="Arial"/>
            <w:color w:val="auto"/>
          </w:rPr>
          <w:t>art. 6º da Lei Federal nº 13.709, de 2018</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É vedado o compartilhamento com terceiros dos dados obtidos fora das hipóteses permitidas em Lei.</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 Administração deverá ser informada no prazo de 5 (cinco) dias úteis sobre todos os contratos de suboperação firmados ou que venham a ser celebrados pela Contratada.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Terminado o tratamento dos dados nos termos do </w:t>
      </w:r>
      <w:hyperlink r:id="rId214" w:anchor="art15" w:history="1">
        <w:r w:rsidRPr="00EC67DA">
          <w:rPr>
            <w:rStyle w:val="Hyperlink1"/>
            <w:rFonts w:ascii="Arial" w:hAnsi="Arial" w:cs="Arial"/>
            <w:color w:val="auto"/>
          </w:rPr>
          <w:t>art. 15 da Lei Federal nº 13.709, de 2018</w:t>
        </w:r>
      </w:hyperlink>
      <w:r w:rsidRPr="00EC67DA">
        <w:rPr>
          <w:rFonts w:ascii="Arial" w:hAnsi="Arial" w:cs="Arial"/>
        </w:rPr>
        <w:t xml:space="preserve">, é dever da Contratada eliminá-los, com exceção das hipóteses do </w:t>
      </w:r>
      <w:hyperlink r:id="rId215" w:anchor="art16" w:history="1">
        <w:r w:rsidRPr="00EC67DA">
          <w:rPr>
            <w:rStyle w:val="Hyperlink1"/>
            <w:rFonts w:ascii="Arial" w:hAnsi="Arial" w:cs="Arial"/>
            <w:color w:val="auto"/>
          </w:rPr>
          <w:t>art. 16 da Lei Federal nº 13.709, de 2018</w:t>
        </w:r>
      </w:hyperlink>
      <w:r w:rsidRPr="00EC67DA">
        <w:rPr>
          <w:rFonts w:ascii="Arial" w:hAnsi="Arial" w:cs="Arial"/>
        </w:rPr>
        <w:t xml:space="preserve">, incluindo aquelas em que houver necessidade de guarda de documentação para fins de comprovação do cumprimento de obrigações legais ou contratuais e somente enquanto não prescritas essas obrigações.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É dever da Contratada orientar e treinar seus empregados sobre os deveres, requisitos e responsabilidades decorrentes da </w:t>
      </w:r>
      <w:hyperlink r:id="rId216">
        <w:r w:rsidRPr="00EC67DA">
          <w:rPr>
            <w:rStyle w:val="Hyperlink1"/>
            <w:rFonts w:ascii="Arial" w:hAnsi="Arial" w:cs="Arial"/>
            <w:color w:val="auto"/>
          </w:rPr>
          <w:t>Lei Federal nº 13.709, de 2018</w:t>
        </w:r>
      </w:hyperlink>
      <w:r w:rsidRPr="00EC67DA">
        <w:rPr>
          <w:rFonts w:ascii="Arial" w:hAnsi="Arial" w:cs="Arial"/>
        </w:rPr>
        <w:t xml:space="preserve">.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Contratada deverá exigir de suboperadores e subcontratadas o cumprimento dos deveres da presente cláusula, permanecendo integralmente responsável por garantir sua observância.</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Contratante poderá realizar diligência para aferir o cumprimento dessa cláusula, devendo a Contratada atender prontamente eventuais pedidos de comprovação formulados.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 Contratada deverá prestar, no prazo fixado pelo Contratante, prorrogável justificadamente, quaisquer informações acerca dos dados pessoais para cumprimento da </w:t>
      </w:r>
      <w:hyperlink r:id="rId217">
        <w:r w:rsidRPr="00EC67DA">
          <w:rPr>
            <w:rStyle w:val="Hyperlink1"/>
            <w:rFonts w:ascii="Arial" w:hAnsi="Arial" w:cs="Arial"/>
            <w:color w:val="auto"/>
          </w:rPr>
          <w:t>Lei Federal nº 13.709, de 2018</w:t>
        </w:r>
      </w:hyperlink>
      <w:r w:rsidRPr="00EC67DA">
        <w:rPr>
          <w:rFonts w:ascii="Arial" w:hAnsi="Arial" w:cs="Arial"/>
        </w:rPr>
        <w:t xml:space="preserve">, inclusive quanto a eventual descarte realizado.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Bancos de dados formados a partir de contratos administrativos, notadamente aqueles que se proponham a armazenar dados pessoais, devem ser mantidos em ambiente virtual controlado, com registro individual rastreável de tratamentos realizados (</w:t>
      </w:r>
      <w:hyperlink r:id="rId218">
        <w:r w:rsidRPr="00EC67DA">
          <w:rPr>
            <w:rStyle w:val="Hyperlink1"/>
            <w:rFonts w:ascii="Arial" w:hAnsi="Arial" w:cs="Arial"/>
            <w:color w:val="auto"/>
          </w:rPr>
          <w:t>art. 37 da Lei Federal nº 13.709, de 2018</w:t>
        </w:r>
      </w:hyperlink>
      <w:r w:rsidRPr="00EC67DA">
        <w:rPr>
          <w:rFonts w:ascii="Arial" w:hAnsi="Arial" w:cs="Arial"/>
        </w:rPr>
        <w:t>), com cada acesso, data, horário e registro da finalidade, para efeito de responsabilização, em caso de eventuais omissões, desvios ou abusos.</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Os referidos bancos de dados devem ser desenvolvidos em formato interoperável, a fim de garantir a reutilização desses dados pela Administração nas hipóteses previstas na </w:t>
      </w:r>
      <w:hyperlink r:id="rId219">
        <w:r w:rsidRPr="00EC67DA">
          <w:rPr>
            <w:rStyle w:val="Hyperlink1"/>
            <w:rFonts w:ascii="Arial" w:hAnsi="Arial" w:cs="Arial"/>
            <w:color w:val="auto"/>
          </w:rPr>
          <w:t>Lei Federal nº 13.709, de 2018</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contrato está sujeito a ser alterado nos procedimentos pertinentes ao tratamento de dados pessoais, quando indicado pela autoridade competente, em especial a ANPD por meio de opiniões técnicas ou recomendações, editadas na forma da </w:t>
      </w:r>
      <w:hyperlink r:id="rId220">
        <w:r w:rsidRPr="00EC67DA">
          <w:rPr>
            <w:rStyle w:val="Hyperlink1"/>
            <w:rFonts w:ascii="Arial" w:hAnsi="Arial" w:cs="Arial"/>
            <w:color w:val="auto"/>
          </w:rPr>
          <w:t>Lei Federal nº 13.709, de 2018</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PRAZOS </w:t>
      </w:r>
      <w:r w:rsidRPr="00EC67DA">
        <w:rPr>
          <w:rStyle w:val="Forte"/>
          <w:rFonts w:ascii="Arial" w:hAnsi="Arial" w:cs="Arial"/>
          <w:b w:val="0"/>
          <w:bCs w:val="0"/>
        </w:rPr>
        <w:t>(</w:t>
      </w:r>
      <w:hyperlink r:id="rId221" w:anchor="art92" w:history="1">
        <w:r w:rsidRPr="00EC67DA">
          <w:rPr>
            <w:rStyle w:val="Hyperlink1"/>
            <w:rFonts w:ascii="Arial" w:hAnsi="Arial" w:cs="Arial"/>
            <w:color w:val="auto"/>
          </w:rPr>
          <w:t>art. 92, VII, da Lei Federal nº 14.133, de 2021</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lastRenderedPageBreak/>
        <w:t>A execução dos serviços será precedida de solicitação com, no mínimo, 48 (quarenta e oito) horas de antecedência e deverá ser executado nas datas e horários solicitados, salvo em caso fortuito ou de força maior (</w:t>
      </w:r>
      <w:hyperlink r:id="rId222">
        <w:r w:rsidRPr="00EC67DA">
          <w:rPr>
            <w:rStyle w:val="Hyperlink1"/>
            <w:rFonts w:ascii="Arial" w:hAnsi="Arial" w:cs="Arial"/>
            <w:color w:val="auto"/>
          </w:rPr>
          <w:t>art. 393 da Lei Federal nº 10.406, de 2002</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RECEBIMENTO DO OBJETO </w:t>
      </w:r>
      <w:r w:rsidRPr="00EC67DA">
        <w:rPr>
          <w:rStyle w:val="Forte"/>
          <w:rFonts w:ascii="Arial" w:hAnsi="Arial" w:cs="Arial"/>
          <w:b w:val="0"/>
          <w:bCs w:val="0"/>
        </w:rPr>
        <w:t>(</w:t>
      </w:r>
      <w:hyperlink r:id="rId223" w:anchor="art140" w:history="1">
        <w:r w:rsidRPr="00EC67DA">
          <w:rPr>
            <w:rStyle w:val="Hyperlink1"/>
            <w:rFonts w:ascii="Arial" w:hAnsi="Arial" w:cs="Arial"/>
            <w:color w:val="auto"/>
          </w:rPr>
          <w:t>art. 140, I, da Lei Federal nº 14.133, de 2021</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 entrega do(s) serviço(s) será(ão) realizada(s) preferencialmente de forma única por etapa, de acordo com a descrição dos serviços contida no </w:t>
      </w:r>
      <w:r w:rsidRPr="00EC67DA">
        <w:rPr>
          <w:rStyle w:val="normaltextrun"/>
          <w:rFonts w:ascii="Arial" w:hAnsi="Arial" w:cs="Arial"/>
        </w:rPr>
        <w:t>Termo de Referência</w:t>
      </w:r>
      <w:r w:rsidRPr="00EC67DA">
        <w:rPr>
          <w:rFonts w:ascii="Arial" w:hAnsi="Arial" w:cs="Arial"/>
        </w:rPr>
        <w:t xml:space="preserve">, acompanhada de Nota Fiscal correspondente, a qual deverá ser preenchida com as especificações apresentadas neste Instrumento de Contrato e/ou no </w:t>
      </w:r>
      <w:r w:rsidRPr="00EC67DA">
        <w:rPr>
          <w:rStyle w:val="normaltextrun"/>
          <w:rFonts w:ascii="Arial" w:hAnsi="Arial" w:cs="Arial"/>
        </w:rPr>
        <w:t>Termo de Referência</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A entrega deverá ocorrer:</w:t>
      </w:r>
    </w:p>
    <w:p w:rsidR="00907F67" w:rsidRPr="00EC67DA" w:rsidRDefault="003E0C01" w:rsidP="00837160">
      <w:pPr>
        <w:pStyle w:val="paragraph"/>
        <w:numPr>
          <w:ilvl w:val="2"/>
          <w:numId w:val="15"/>
        </w:numPr>
        <w:tabs>
          <w:tab w:val="left" w:pos="1134"/>
        </w:tabs>
        <w:spacing w:before="120" w:beforeAutospacing="0" w:after="120" w:afterAutospacing="0"/>
        <w:ind w:left="0" w:right="-283"/>
        <w:jc w:val="both"/>
        <w:textAlignment w:val="baseline"/>
        <w:rPr>
          <w:rFonts w:ascii="Arial" w:hAnsi="Arial" w:cs="Arial"/>
        </w:rPr>
      </w:pPr>
      <w:r w:rsidRPr="00EC67DA">
        <w:rPr>
          <w:rFonts w:ascii="Arial" w:hAnsi="Arial" w:cs="Arial"/>
        </w:rPr>
        <w:t>Endereço: XXXXXXXXXX;</w:t>
      </w:r>
    </w:p>
    <w:p w:rsidR="00907F67" w:rsidRPr="00EC67DA" w:rsidRDefault="003E0C01" w:rsidP="00837160">
      <w:pPr>
        <w:pStyle w:val="paragraph"/>
        <w:numPr>
          <w:ilvl w:val="2"/>
          <w:numId w:val="20"/>
        </w:numPr>
        <w:tabs>
          <w:tab w:val="left" w:pos="0"/>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t>Responsável: XXXXXXXXXXXX;</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Telefone: XXXXXXX;</w:t>
      </w:r>
    </w:p>
    <w:p w:rsidR="00907F67" w:rsidRPr="00EC67DA" w:rsidRDefault="003E0C01" w:rsidP="00837160">
      <w:pPr>
        <w:pStyle w:val="paragraph"/>
        <w:numPr>
          <w:ilvl w:val="2"/>
          <w:numId w:val="20"/>
        </w:numPr>
        <w:tabs>
          <w:tab w:val="left" w:pos="0"/>
          <w:tab w:val="left" w:pos="1134"/>
        </w:tabs>
        <w:spacing w:beforeAutospacing="0" w:after="0" w:afterAutospacing="0"/>
        <w:ind w:left="0" w:right="-283"/>
        <w:jc w:val="both"/>
        <w:textAlignment w:val="baseline"/>
        <w:rPr>
          <w:rFonts w:ascii="Arial" w:hAnsi="Arial" w:cs="Arial"/>
        </w:rPr>
      </w:pPr>
      <w:r w:rsidRPr="00EC67DA">
        <w:rPr>
          <w:rFonts w:ascii="Arial" w:hAnsi="Arial" w:cs="Arial"/>
        </w:rPr>
        <w:t xml:space="preserve">E-mail: XXXXXXXX; </w:t>
      </w:r>
    </w:p>
    <w:p w:rsidR="00907F67" w:rsidRPr="00EC67DA" w:rsidRDefault="003E0C01" w:rsidP="00837160">
      <w:pPr>
        <w:pStyle w:val="paragraph"/>
        <w:numPr>
          <w:ilvl w:val="2"/>
          <w:numId w:val="20"/>
        </w:numPr>
        <w:tabs>
          <w:tab w:val="left" w:pos="0"/>
          <w:tab w:val="left" w:pos="1134"/>
        </w:tabs>
        <w:spacing w:beforeAutospacing="0" w:after="120" w:afterAutospacing="0"/>
        <w:ind w:left="0" w:right="-283"/>
        <w:jc w:val="both"/>
        <w:textAlignment w:val="baseline"/>
        <w:rPr>
          <w:rFonts w:ascii="Arial" w:hAnsi="Arial" w:cs="Arial"/>
        </w:rPr>
      </w:pPr>
      <w:r w:rsidRPr="00EC67DA">
        <w:rPr>
          <w:rFonts w:ascii="Arial" w:hAnsi="Arial" w:cs="Arial"/>
        </w:rPr>
        <w:t>Horário de Funcionamento: XXX às XXX no horário oficial de Mato Grosso (GMT -04:00);</w:t>
      </w:r>
    </w:p>
    <w:p w:rsidR="00907F67" w:rsidRPr="00EC67DA" w:rsidRDefault="003E0C01" w:rsidP="00837160">
      <w:pPr>
        <w:pStyle w:val="NormalWeb"/>
        <w:numPr>
          <w:ilvl w:val="1"/>
          <w:numId w:val="14"/>
        </w:numPr>
        <w:tabs>
          <w:tab w:val="left" w:pos="993"/>
        </w:tabs>
        <w:spacing w:before="120" w:beforeAutospacing="0" w:after="0" w:afterAutospacing="0"/>
        <w:ind w:left="0" w:right="-283" w:firstLine="567"/>
        <w:jc w:val="both"/>
        <w:rPr>
          <w:rFonts w:ascii="Arial" w:hAnsi="Arial" w:cs="Arial"/>
        </w:rPr>
      </w:pPr>
      <w:r w:rsidRPr="00EC67DA">
        <w:rPr>
          <w:rFonts w:ascii="Arial" w:hAnsi="Arial" w:cs="Arial"/>
        </w:rPr>
        <w:t xml:space="preserve">O prazo de entrega será conforme cronograma indicado anteriormente, salvo se prazo maior houver sido previsto no </w:t>
      </w:r>
      <w:r w:rsidRPr="00EC67DA">
        <w:rPr>
          <w:rStyle w:val="normaltextrun"/>
          <w:rFonts w:ascii="Arial" w:hAnsi="Arial" w:cs="Arial"/>
        </w:rPr>
        <w:t>Termo de Referência</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Após a execução, o objeto do contrato será recebido (</w:t>
      </w:r>
      <w:hyperlink r:id="rId224" w:anchor="art140" w:history="1">
        <w:r w:rsidRPr="00EC67DA">
          <w:rPr>
            <w:rStyle w:val="Hyperlink1"/>
            <w:rFonts w:ascii="Arial" w:hAnsi="Arial" w:cs="Arial"/>
            <w:color w:val="auto"/>
          </w:rPr>
          <w:t>art. 140, I, da Lei Federal nº 14.133, de 2021</w:t>
        </w:r>
      </w:hyperlink>
      <w:r w:rsidRPr="00EC67DA">
        <w:rPr>
          <w:rFonts w:ascii="Arial" w:hAnsi="Arial" w:cs="Arial"/>
        </w:rPr>
        <w:t>):</w:t>
      </w:r>
    </w:p>
    <w:p w:rsidR="00907F67" w:rsidRPr="00EC67DA" w:rsidRDefault="003E0C01" w:rsidP="00837160">
      <w:pPr>
        <w:pStyle w:val="paragraph"/>
        <w:numPr>
          <w:ilvl w:val="2"/>
          <w:numId w:val="16"/>
        </w:numPr>
        <w:tabs>
          <w:tab w:val="left" w:pos="1134"/>
        </w:tabs>
        <w:spacing w:before="120" w:beforeAutospacing="0" w:after="120" w:afterAutospacing="0"/>
        <w:ind w:left="0" w:right="-283"/>
        <w:jc w:val="both"/>
        <w:textAlignment w:val="baseline"/>
        <w:rPr>
          <w:rFonts w:ascii="Arial" w:hAnsi="Arial" w:cs="Arial"/>
        </w:rPr>
      </w:pPr>
      <w:r w:rsidRPr="00EC67DA">
        <w:rPr>
          <w:rFonts w:ascii="Arial" w:hAnsi="Arial" w:cs="Arial"/>
        </w:rPr>
        <w:t>provisoriamente, pelo responsável por seu acompanhamento e fiscalização, mediante termo detalhado, quando verificado o cumprimento das exigências de caráter técnico (</w:t>
      </w:r>
      <w:hyperlink r:id="rId225" w:anchor="art140" w:history="1">
        <w:r w:rsidRPr="00EC67DA">
          <w:rPr>
            <w:rStyle w:val="Hyperlink1"/>
            <w:rFonts w:ascii="Arial" w:hAnsi="Arial" w:cs="Arial"/>
            <w:color w:val="auto"/>
          </w:rPr>
          <w:t>art. 140, I, “a”, da Lei Federal nº 14.133, de 2021</w:t>
        </w:r>
      </w:hyperlink>
      <w:r w:rsidRPr="00EC67DA">
        <w:rPr>
          <w:rFonts w:ascii="Arial" w:hAnsi="Arial" w:cs="Arial"/>
        </w:rPr>
        <w:t xml:space="preserve">); e </w:t>
      </w:r>
    </w:p>
    <w:p w:rsidR="00907F67" w:rsidRPr="00EC67DA" w:rsidRDefault="003E0C01" w:rsidP="00837160">
      <w:pPr>
        <w:pStyle w:val="paragraph"/>
        <w:numPr>
          <w:ilvl w:val="2"/>
          <w:numId w:val="20"/>
        </w:numPr>
        <w:tabs>
          <w:tab w:val="left" w:pos="0"/>
          <w:tab w:val="left" w:pos="1134"/>
        </w:tabs>
        <w:spacing w:before="120" w:beforeAutospacing="0" w:after="120" w:afterAutospacing="0"/>
        <w:ind w:left="0" w:right="-283"/>
        <w:jc w:val="both"/>
        <w:textAlignment w:val="baseline"/>
        <w:rPr>
          <w:rFonts w:ascii="Arial" w:hAnsi="Arial" w:cs="Arial"/>
        </w:rPr>
      </w:pPr>
      <w:r w:rsidRPr="00EC67DA">
        <w:rPr>
          <w:rFonts w:ascii="Arial" w:hAnsi="Arial" w:cs="Arial"/>
        </w:rPr>
        <w:t>definitivamente, por servidor ou comissão designada pela autoridade competente, mediante termo detalhado que comprove o atendimento das exigências contratuais (</w:t>
      </w:r>
      <w:hyperlink r:id="rId226" w:anchor="art140" w:history="1">
        <w:r w:rsidRPr="00EC67DA">
          <w:rPr>
            <w:rStyle w:val="Hyperlink1"/>
            <w:rFonts w:ascii="Arial" w:hAnsi="Arial" w:cs="Arial"/>
            <w:color w:val="auto"/>
          </w:rPr>
          <w:t>art. 140, I, “b”, da Lei Federal nº 14.133, de 2021</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360" w:beforeAutospacing="0" w:after="0" w:afterAutospacing="0"/>
        <w:ind w:left="0" w:right="-283"/>
        <w:jc w:val="both"/>
        <w:rPr>
          <w:rFonts w:ascii="Arial" w:hAnsi="Arial" w:cs="Arial"/>
        </w:rPr>
      </w:pPr>
      <w:r w:rsidRPr="00EC67DA">
        <w:rPr>
          <w:rStyle w:val="Forte"/>
          <w:rFonts w:ascii="Arial" w:hAnsi="Arial" w:cs="Arial"/>
        </w:rPr>
        <w:t>DOTAÇÃO ORÇAMENTÁRIA</w:t>
      </w:r>
      <w:r w:rsidRPr="00EC67DA">
        <w:rPr>
          <w:rFonts w:ascii="Arial" w:hAnsi="Arial" w:cs="Arial"/>
        </w:rPr>
        <w:t xml:space="preserve"> (</w:t>
      </w:r>
      <w:hyperlink r:id="rId227" w:anchor="art92" w:history="1">
        <w:r w:rsidRPr="00EC67DA">
          <w:rPr>
            <w:rStyle w:val="Hyperlink1"/>
            <w:rFonts w:ascii="Arial" w:hAnsi="Arial" w:cs="Arial"/>
            <w:color w:val="auto"/>
          </w:rPr>
          <w:t>art. 92, VIII</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b/>
          <w:bCs/>
        </w:rPr>
        <w:t xml:space="preserve">11.1 </w:t>
      </w:r>
      <w:r w:rsidRPr="00EC67DA">
        <w:rPr>
          <w:rFonts w:ascii="Arial" w:hAnsi="Arial" w:cs="Arial"/>
        </w:rPr>
        <w:t xml:space="preserve">As despesas oriundas da presente aquisição correrão por conta de recursos próprios específicos consignados no orçamento da </w:t>
      </w:r>
      <w:r w:rsidR="00EC67DA">
        <w:rPr>
          <w:rFonts w:ascii="Arial" w:hAnsi="Arial" w:cs="Arial"/>
        </w:rPr>
        <w:t xml:space="preserve">AMM </w:t>
      </w:r>
      <w:r w:rsidRPr="00EC67DA">
        <w:rPr>
          <w:rFonts w:ascii="Arial" w:hAnsi="Arial" w:cs="Arial"/>
        </w:rPr>
        <w:t>nas dotações orçamentárias relacionadas abaixo:</w:t>
      </w:r>
    </w:p>
    <w:p w:rsidR="00907F67" w:rsidRPr="00EC67DA" w:rsidRDefault="00907F67" w:rsidP="00837160">
      <w:pPr>
        <w:pStyle w:val="NormalWeb"/>
        <w:tabs>
          <w:tab w:val="left" w:pos="0"/>
          <w:tab w:val="left" w:pos="993"/>
        </w:tabs>
        <w:spacing w:beforeAutospacing="0" w:after="0" w:afterAutospacing="0"/>
        <w:ind w:right="-283" w:firstLine="567"/>
        <w:jc w:val="both"/>
        <w:rPr>
          <w:rFonts w:ascii="Arial" w:hAnsi="Arial" w:cs="Arial"/>
          <w:b/>
        </w:rPr>
      </w:pP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PREÇO </w:t>
      </w:r>
      <w:r w:rsidRPr="00EC67DA">
        <w:rPr>
          <w:rFonts w:ascii="Arial" w:hAnsi="Arial" w:cs="Arial"/>
        </w:rPr>
        <w:t>(</w:t>
      </w:r>
      <w:hyperlink r:id="rId228" w:anchor="art92" w:history="1">
        <w:r w:rsidRPr="00EC67DA">
          <w:rPr>
            <w:rStyle w:val="Hyperlink1"/>
            <w:rFonts w:ascii="Arial" w:hAnsi="Arial" w:cs="Arial"/>
            <w:color w:val="auto"/>
          </w:rPr>
          <w:t>art. 92, V</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valor total da contratação é de </w:t>
      </w:r>
      <w:r w:rsidRPr="00EC67DA">
        <w:rPr>
          <w:rFonts w:ascii="Arial" w:eastAsiaTheme="minorHAnsi" w:hAnsi="Arial" w:cs="Arial"/>
        </w:rPr>
        <w:t>R$ 194.963,00 (Cento e noventa e quatro mil novecentos e sessenta e três reais),</w:t>
      </w:r>
      <w:r w:rsidRPr="00EC67DA">
        <w:rPr>
          <w:rFonts w:ascii="Arial" w:hAnsi="Arial" w:cs="Arial"/>
        </w:rPr>
        <w:t xml:space="preserve"> referente à emissão da Nota de Empenho nº XXX a partir da ARP nº 002/2024, podendo ser emitidos empenhos adicionais a partir da referida ARP, desde que dentro de seus limites e vigência e, consequentemente, aumentando o valor da presente contratação.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pagamento poderá conter glosas em virtude dos resultados apurados no Instrumento de Medição de Resultados - IMR (Anexo I-C do Termo de Referência).</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CONDIÇÕES DE PAGAMENTO</w:t>
      </w:r>
      <w:r w:rsidRPr="00EC67DA">
        <w:rPr>
          <w:rFonts w:ascii="Arial" w:hAnsi="Arial" w:cs="Arial"/>
        </w:rPr>
        <w:t xml:space="preserve"> (</w:t>
      </w:r>
      <w:hyperlink r:id="rId229" w:anchor="art92" w:history="1">
        <w:r w:rsidRPr="00EC67DA">
          <w:rPr>
            <w:rStyle w:val="Hyperlink1"/>
            <w:rFonts w:ascii="Arial" w:hAnsi="Arial" w:cs="Arial"/>
            <w:color w:val="auto"/>
          </w:rPr>
          <w:t>art. 92, V</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lastRenderedPageBreak/>
        <w:t>Para que a Nota Fiscal seja encaminhada para liquidação e pagamento será feito o recebimento provisório pelo responsável por seu acompanhamento e fiscalização (</w:t>
      </w:r>
      <w:hyperlink r:id="rId230" w:anchor="art140" w:history="1">
        <w:r w:rsidRPr="00EC67DA">
          <w:rPr>
            <w:rStyle w:val="Hyperlink1"/>
            <w:rFonts w:ascii="Arial" w:hAnsi="Arial" w:cs="Arial"/>
            <w:color w:val="auto"/>
          </w:rPr>
          <w:t>art. 140, I, “a”, da Lei Federal nº 14.133, de 2021</w:t>
        </w:r>
      </w:hyperlink>
      <w:r w:rsidRPr="00EC67DA">
        <w:rPr>
          <w:rFonts w:ascii="Arial" w:hAnsi="Arial" w:cs="Arial"/>
        </w:rPr>
        <w:t>) e o recebimento definitivo por servidor ou comissão designada pela autoridade competente (</w:t>
      </w:r>
      <w:hyperlink r:id="rId231" w:anchor="art140" w:history="1">
        <w:r w:rsidRPr="00EC67DA">
          <w:rPr>
            <w:rStyle w:val="Hyperlink1"/>
            <w:rFonts w:ascii="Arial" w:hAnsi="Arial" w:cs="Arial"/>
            <w:color w:val="auto"/>
          </w:rPr>
          <w:t>art. 140, I, “b”, da Lei Federal nº 14.133, de 2021</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LIQUIDAÇÃO E PAGAMENTO </w:t>
      </w:r>
      <w:r w:rsidRPr="00EC67DA">
        <w:rPr>
          <w:rStyle w:val="Forte"/>
          <w:rFonts w:ascii="Arial" w:hAnsi="Arial" w:cs="Arial"/>
          <w:b w:val="0"/>
          <w:bCs w:val="0"/>
        </w:rPr>
        <w:t>(</w:t>
      </w:r>
      <w:hyperlink r:id="rId232" w:anchor="art143" w:history="1">
        <w:r w:rsidRPr="00EC67DA">
          <w:rPr>
            <w:rStyle w:val="Hyperlink1"/>
            <w:rFonts w:ascii="Arial" w:hAnsi="Arial" w:cs="Arial"/>
            <w:color w:val="auto"/>
          </w:rPr>
          <w:t>art. 143 e 146 da Lei Federal nº 14.133, de 2021</w:t>
        </w:r>
      </w:hyperlink>
      <w:r w:rsidRPr="00EC67DA">
        <w:rPr>
          <w:rStyle w:val="Forte"/>
          <w:rFonts w:ascii="Arial" w:hAnsi="Arial" w:cs="Arial"/>
          <w:b w:val="0"/>
          <w:bCs w:val="0"/>
        </w:rPr>
        <w:t xml:space="preserve"> e Resolução 50 de 2023.)</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 Contratada deverá entregar a Nota Fiscal após a execução do serviço, sob pena de não recebimento, e as certidões de regularidade fiscal, social e trabalhista exigidas na habilitação da licitação, ou as justificativas pela impossibilidade de apresentação das referidas certidões, além de outros documentos eventualmente exigidos no </w:t>
      </w:r>
      <w:r w:rsidRPr="00EC67DA">
        <w:rPr>
          <w:rStyle w:val="normaltextrun"/>
          <w:rFonts w:ascii="Arial" w:hAnsi="Arial" w:cs="Arial"/>
        </w:rPr>
        <w:t>Termo de Referência</w:t>
      </w:r>
      <w:r w:rsidRPr="00EC67DA">
        <w:rPr>
          <w:rFonts w:ascii="Arial" w:hAnsi="Arial" w:cs="Arial"/>
        </w:rPr>
        <w:t xml:space="preserve"> para liquidação e pagamento, em até 30 (trinta) dias corridos após a entrega do objeto contratado, sob pena de caracterizar a infração tipificada no </w:t>
      </w:r>
      <w:hyperlink r:id="rId233" w:anchor="art155" w:history="1">
        <w:r w:rsidRPr="00EC67DA">
          <w:rPr>
            <w:rStyle w:val="Hyperlink1"/>
            <w:rFonts w:ascii="Arial" w:hAnsi="Arial" w:cs="Arial"/>
            <w:color w:val="auto"/>
          </w:rPr>
          <w:t>art. 155, VII,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CNPJ constante da Nota Fiscal e/ou DANFE (Documento Auxiliar de Nota Fiscal Eletrônica) deverá ser o mesmo indicado na proposta e neste instrumento de contrato.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hyperlink r:id="rId234" w:anchor="art141" w:history="1">
        <w:r w:rsidRPr="00EC67DA">
          <w:rPr>
            <w:rStyle w:val="Hyperlink1"/>
            <w:rFonts w:ascii="Arial" w:hAnsi="Arial" w:cs="Arial"/>
            <w:color w:val="auto"/>
          </w:rPr>
          <w:t>art. 141 da Lei Federal nº 14.133, de 2021</w:t>
        </w:r>
      </w:hyperlink>
      <w:r w:rsidRPr="00EC67DA">
        <w:rPr>
          <w:rStyle w:val="Hyperlink1"/>
          <w:rFonts w:ascii="Arial" w:hAnsi="Arial" w:cs="Arial"/>
          <w:color w:val="auto"/>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Nos pagamentos, o Contratante poderá reter cautelarmente valores referente a eventuais multas, prejuízos e indenizações decorrentes de inadimplemento e dano, devendo ser liberada no prazo previsto para pagamento a parcela incontroversa. (</w:t>
      </w:r>
      <w:hyperlink r:id="rId235" w:anchor="art143" w:history="1">
        <w:r w:rsidRPr="00EC67DA">
          <w:rPr>
            <w:rStyle w:val="Hyperlink1"/>
            <w:rFonts w:ascii="Arial" w:hAnsi="Arial" w:cs="Arial"/>
            <w:color w:val="auto"/>
          </w:rPr>
          <w:t>art. 143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Contratante não efetuará pagamento de título descontado, ou por meio de cobrança em banco, bem como, os que forem negociados com terceiros por intermédio da operação de “</w:t>
      </w:r>
      <w:r w:rsidRPr="00EC67DA">
        <w:rPr>
          <w:rFonts w:ascii="Arial" w:hAnsi="Arial" w:cs="Arial"/>
          <w:i/>
          <w:iCs/>
        </w:rPr>
        <w:t>factoring</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 xml:space="preserve">Nos termos do </w:t>
      </w:r>
      <w:hyperlink r:id="rId236" w:anchor="art92" w:history="1">
        <w:r w:rsidRPr="00EC67DA">
          <w:rPr>
            <w:rStyle w:val="Hyperlink1"/>
            <w:rFonts w:ascii="Arial" w:hAnsi="Arial" w:cs="Arial"/>
            <w:color w:val="auto"/>
          </w:rPr>
          <w:t>art. 92, V, da Lei Federal nº 14.133, de 2021</w:t>
        </w:r>
      </w:hyperlink>
      <w:r w:rsidRPr="00EC67DA">
        <w:rPr>
          <w:rFonts w:ascii="Arial" w:hAnsi="Arial" w:cs="Arial"/>
        </w:rPr>
        <w:t xml:space="preserve">, caso o </w:t>
      </w:r>
      <w:r w:rsidRPr="00EC67DA">
        <w:rPr>
          <w:rFonts w:ascii="Arial" w:eastAsia="Cambria" w:hAnsi="Arial" w:cs="Arial"/>
        </w:rPr>
        <w:t>pagamento</w:t>
      </w:r>
      <w:r w:rsidRPr="00EC67DA">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pelo Contratante, entre o 31º (trigésimo primeiro) dia e a data da emissão da ordem bancária, será a seguinte:</w:t>
      </w:r>
    </w:p>
    <w:p w:rsidR="00907F67" w:rsidRPr="00EC67DA" w:rsidRDefault="003E0C01" w:rsidP="00837160">
      <w:pPr>
        <w:tabs>
          <w:tab w:val="left" w:pos="0"/>
        </w:tabs>
        <w:spacing w:after="0" w:line="240" w:lineRule="auto"/>
        <w:ind w:right="-283" w:firstLine="1134"/>
        <w:jc w:val="both"/>
        <w:textAlignment w:val="baseline"/>
        <w:rPr>
          <w:rFonts w:ascii="Arial" w:hAnsi="Arial" w:cs="Arial"/>
          <w:sz w:val="24"/>
          <w:szCs w:val="24"/>
        </w:rPr>
      </w:pPr>
      <w:r w:rsidRPr="00EC67DA">
        <w:rPr>
          <w:rFonts w:ascii="Arial" w:eastAsia="Times New Roman" w:hAnsi="Arial" w:cs="Arial"/>
          <w:b/>
          <w:bCs/>
          <w:sz w:val="24"/>
          <w:szCs w:val="24"/>
          <w:lang w:eastAsia="pt-BR"/>
        </w:rPr>
        <w:t>EM = I x N x VP</w:t>
      </w:r>
    </w:p>
    <w:p w:rsidR="00907F67" w:rsidRPr="00EC67DA" w:rsidRDefault="003E0C01" w:rsidP="00837160">
      <w:pPr>
        <w:tabs>
          <w:tab w:val="left" w:pos="0"/>
        </w:tabs>
        <w:spacing w:after="0" w:line="240" w:lineRule="auto"/>
        <w:ind w:right="-283" w:firstLine="567"/>
        <w:jc w:val="both"/>
        <w:textAlignment w:val="baseline"/>
        <w:rPr>
          <w:rFonts w:ascii="Arial" w:hAnsi="Arial" w:cs="Arial"/>
          <w:sz w:val="24"/>
          <w:szCs w:val="24"/>
        </w:rPr>
      </w:pPr>
      <w:r w:rsidRPr="00EC67DA">
        <w:rPr>
          <w:rFonts w:ascii="Arial" w:eastAsia="Times New Roman" w:hAnsi="Arial" w:cs="Arial"/>
          <w:sz w:val="24"/>
          <w:szCs w:val="24"/>
          <w:lang w:eastAsia="pt-BR"/>
        </w:rPr>
        <w:t>Onde:</w:t>
      </w:r>
    </w:p>
    <w:p w:rsidR="00907F67" w:rsidRPr="00EC67DA" w:rsidRDefault="003E0C01" w:rsidP="00837160">
      <w:pPr>
        <w:tabs>
          <w:tab w:val="left" w:pos="0"/>
        </w:tabs>
        <w:spacing w:after="0" w:line="240" w:lineRule="auto"/>
        <w:ind w:right="-283" w:firstLine="1134"/>
        <w:jc w:val="both"/>
        <w:textAlignment w:val="baseline"/>
        <w:rPr>
          <w:rFonts w:ascii="Arial" w:hAnsi="Arial" w:cs="Arial"/>
          <w:sz w:val="24"/>
          <w:szCs w:val="24"/>
        </w:rPr>
      </w:pPr>
      <w:r w:rsidRPr="00EC67DA">
        <w:rPr>
          <w:rFonts w:ascii="Arial" w:eastAsia="Times New Roman" w:hAnsi="Arial" w:cs="Arial"/>
          <w:b/>
          <w:bCs/>
          <w:sz w:val="24"/>
          <w:szCs w:val="24"/>
          <w:lang w:eastAsia="pt-BR"/>
        </w:rPr>
        <w:t>EM</w:t>
      </w:r>
      <w:r w:rsidRPr="00EC67DA">
        <w:rPr>
          <w:rFonts w:ascii="Arial" w:eastAsia="Times New Roman" w:hAnsi="Arial" w:cs="Arial"/>
          <w:sz w:val="24"/>
          <w:szCs w:val="24"/>
          <w:lang w:eastAsia="pt-BR"/>
        </w:rPr>
        <w:t xml:space="preserve"> = encargos moratórios;</w:t>
      </w:r>
    </w:p>
    <w:p w:rsidR="00907F67" w:rsidRPr="00EC67DA" w:rsidRDefault="003E0C01" w:rsidP="00837160">
      <w:pPr>
        <w:tabs>
          <w:tab w:val="left" w:pos="0"/>
        </w:tabs>
        <w:spacing w:after="0" w:line="240" w:lineRule="auto"/>
        <w:ind w:right="-283" w:firstLine="1134"/>
        <w:jc w:val="both"/>
        <w:textAlignment w:val="baseline"/>
        <w:rPr>
          <w:rFonts w:ascii="Arial" w:hAnsi="Arial" w:cs="Arial"/>
          <w:sz w:val="24"/>
          <w:szCs w:val="24"/>
        </w:rPr>
      </w:pPr>
      <w:r w:rsidRPr="00EC67DA">
        <w:rPr>
          <w:rFonts w:ascii="Arial" w:eastAsia="Times New Roman" w:hAnsi="Arial" w:cs="Arial"/>
          <w:b/>
          <w:bCs/>
          <w:sz w:val="24"/>
          <w:szCs w:val="24"/>
          <w:lang w:eastAsia="pt-BR"/>
        </w:rPr>
        <w:t>I</w:t>
      </w:r>
      <w:r w:rsidRPr="00EC67DA">
        <w:rPr>
          <w:rFonts w:ascii="Arial" w:eastAsia="Times New Roman" w:hAnsi="Arial" w:cs="Arial"/>
          <w:sz w:val="24"/>
          <w:szCs w:val="24"/>
          <w:lang w:eastAsia="pt-BR"/>
        </w:rPr>
        <w:t xml:space="preserve"> = 0,0001644 (índice de compensação financeira por dia de atraso, assim apurado: I = (6/100/365);</w:t>
      </w:r>
    </w:p>
    <w:p w:rsidR="00907F67" w:rsidRPr="00EC67DA" w:rsidRDefault="003E0C01" w:rsidP="00837160">
      <w:pPr>
        <w:tabs>
          <w:tab w:val="left" w:pos="0"/>
        </w:tabs>
        <w:spacing w:after="0" w:line="240" w:lineRule="auto"/>
        <w:ind w:right="-283" w:firstLine="1134"/>
        <w:jc w:val="both"/>
        <w:textAlignment w:val="baseline"/>
        <w:rPr>
          <w:rFonts w:ascii="Arial" w:hAnsi="Arial" w:cs="Arial"/>
          <w:sz w:val="24"/>
          <w:szCs w:val="24"/>
        </w:rPr>
      </w:pPr>
      <w:r w:rsidRPr="00EC67DA">
        <w:rPr>
          <w:rFonts w:ascii="Arial" w:eastAsia="Times New Roman" w:hAnsi="Arial" w:cs="Arial"/>
          <w:b/>
          <w:bCs/>
          <w:sz w:val="24"/>
          <w:szCs w:val="24"/>
          <w:lang w:eastAsia="pt-BR"/>
        </w:rPr>
        <w:t>N</w:t>
      </w:r>
      <w:r w:rsidRPr="00EC67DA">
        <w:rPr>
          <w:rFonts w:ascii="Arial" w:eastAsia="Times New Roman" w:hAnsi="Arial" w:cs="Arial"/>
          <w:sz w:val="24"/>
          <w:szCs w:val="24"/>
          <w:lang w:eastAsia="pt-BR"/>
        </w:rPr>
        <w:t xml:space="preserve"> = número de dias entre a data limite para o pagamento e a do efetivo pagamento;</w:t>
      </w:r>
    </w:p>
    <w:p w:rsidR="00907F67" w:rsidRPr="00EC67DA" w:rsidRDefault="003E0C01" w:rsidP="00837160">
      <w:pPr>
        <w:tabs>
          <w:tab w:val="left" w:pos="0"/>
        </w:tabs>
        <w:spacing w:after="0" w:line="240" w:lineRule="auto"/>
        <w:ind w:right="-283" w:firstLine="1134"/>
        <w:jc w:val="both"/>
        <w:textAlignment w:val="baseline"/>
        <w:rPr>
          <w:rFonts w:ascii="Arial" w:hAnsi="Arial" w:cs="Arial"/>
          <w:sz w:val="24"/>
          <w:szCs w:val="24"/>
        </w:rPr>
      </w:pPr>
      <w:r w:rsidRPr="00EC67DA">
        <w:rPr>
          <w:rFonts w:ascii="Arial" w:eastAsia="Times New Roman" w:hAnsi="Arial" w:cs="Arial"/>
          <w:b/>
          <w:bCs/>
          <w:sz w:val="24"/>
          <w:szCs w:val="24"/>
          <w:lang w:eastAsia="pt-BR"/>
        </w:rPr>
        <w:t>VP</w:t>
      </w:r>
      <w:r w:rsidRPr="00EC67DA">
        <w:rPr>
          <w:rFonts w:ascii="Arial" w:eastAsia="Times New Roman" w:hAnsi="Arial" w:cs="Arial"/>
          <w:sz w:val="24"/>
          <w:szCs w:val="24"/>
          <w:lang w:eastAsia="pt-BR"/>
        </w:rPr>
        <w:t xml:space="preserve"> = valor da parcela a ser paga.</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360" w:beforeAutospacing="0" w:after="0" w:afterAutospacing="0"/>
        <w:ind w:left="0" w:right="-283"/>
        <w:jc w:val="both"/>
        <w:rPr>
          <w:rFonts w:ascii="Arial" w:hAnsi="Arial" w:cs="Arial"/>
        </w:rPr>
      </w:pPr>
      <w:bookmarkStart w:id="78" w:name="_REAJUSTE_(art._92,"/>
      <w:bookmarkEnd w:id="78"/>
      <w:r w:rsidRPr="00EC67DA">
        <w:rPr>
          <w:rStyle w:val="Forte"/>
          <w:rFonts w:ascii="Arial" w:hAnsi="Arial" w:cs="Arial"/>
        </w:rPr>
        <w:t>GARANTIA DE EXECUÇÃO</w:t>
      </w:r>
      <w:r w:rsidRPr="00EC67DA">
        <w:rPr>
          <w:rFonts w:ascii="Arial" w:hAnsi="Arial" w:cs="Arial"/>
        </w:rPr>
        <w:t xml:space="preserve"> (</w:t>
      </w:r>
      <w:hyperlink r:id="rId237" w:anchor="art92" w:history="1">
        <w:r w:rsidRPr="00EC67DA">
          <w:rPr>
            <w:rStyle w:val="Hyperlink1"/>
            <w:rFonts w:ascii="Arial" w:hAnsi="Arial" w:cs="Arial"/>
            <w:color w:val="auto"/>
          </w:rPr>
          <w:t>art. 92, XII</w:t>
        </w:r>
      </w:hyperlink>
      <w:r w:rsidRPr="00EC67DA">
        <w:rPr>
          <w:rStyle w:val="Hyperlink1"/>
          <w:rFonts w:ascii="Arial" w:hAnsi="Arial" w:cs="Arial"/>
          <w:color w:val="auto"/>
        </w:rPr>
        <w:t xml:space="preserve"> e XIII,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garantia legal de adequação do serviço independe de termo expresso, vedada a exoneração contratual do fornecedor. (</w:t>
      </w:r>
      <w:hyperlink r:id="rId238" w:anchor="art24" w:history="1">
        <w:r w:rsidRPr="00EC67DA">
          <w:rPr>
            <w:rStyle w:val="Hyperlink1"/>
            <w:rFonts w:ascii="Arial" w:hAnsi="Arial" w:cs="Arial"/>
            <w:color w:val="auto"/>
          </w:rPr>
          <w:t>art. 24 da Lei Federal nº 8.078, de 1990</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lastRenderedPageBreak/>
        <w:t>A garantia contratual é complementar à legal. (</w:t>
      </w:r>
      <w:hyperlink r:id="rId239" w:anchor="art50" w:history="1">
        <w:r w:rsidRPr="00EC67DA">
          <w:rPr>
            <w:rStyle w:val="Hyperlink1"/>
            <w:rFonts w:ascii="Arial" w:hAnsi="Arial" w:cs="Arial"/>
            <w:color w:val="auto"/>
          </w:rPr>
          <w:t>art. 50 da Lei Federal nº 8.078, de 1990</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REAJUSTE</w:t>
      </w:r>
      <w:r w:rsidRPr="00EC67DA">
        <w:rPr>
          <w:rFonts w:ascii="Arial" w:hAnsi="Arial" w:cs="Arial"/>
        </w:rPr>
        <w:t xml:space="preserve"> (</w:t>
      </w:r>
      <w:hyperlink r:id="rId240" w:anchor="art92" w:history="1">
        <w:r w:rsidRPr="00EC67DA">
          <w:rPr>
            <w:rStyle w:val="Hyperlink1"/>
            <w:rFonts w:ascii="Arial" w:hAnsi="Arial" w:cs="Arial"/>
            <w:color w:val="auto"/>
          </w:rPr>
          <w:t>art. 92, § 3º,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Os preços inicialmente contratados são fixos e irreajustáveis no prazo de um ano contado da data da proposta (dia de abertura do certame licitatório).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Após o interregno de um ano, independentemente de pedido da Contratada, os preços iniciais serão reajustados, exclusivamente para as obrigações iniciadas e concluídas após a ocorrência da anualidade.</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Para efeito do disposto no item anterior, será apreciada a possibilidade da aplicação do Índice Nacional de Preços ao Consumidor - INPC - do Instituto Brasileiro de Geografia e Estatística - IBGE, com data-base vinculada à data da proposta, de acordo com a seguinte fórmula:</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PR = PI x IR</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rPr>
        <w:t>Onde:</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PR</w:t>
      </w:r>
      <w:r w:rsidRPr="00EC67DA">
        <w:rPr>
          <w:rFonts w:ascii="Arial" w:hAnsi="Arial" w:cs="Arial"/>
        </w:rPr>
        <w:t xml:space="preserve"> = Preço reajustado</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PI</w:t>
      </w:r>
      <w:r w:rsidRPr="00EC67DA">
        <w:rPr>
          <w:rFonts w:ascii="Arial" w:hAnsi="Arial" w:cs="Arial"/>
        </w:rPr>
        <w:t xml:space="preserve"> = Preço inicial </w:t>
      </w:r>
    </w:p>
    <w:p w:rsidR="00907F67" w:rsidRPr="00EC67DA" w:rsidRDefault="003E0C01" w:rsidP="00837160">
      <w:pPr>
        <w:pStyle w:val="paragraph"/>
        <w:tabs>
          <w:tab w:val="left" w:pos="0"/>
          <w:tab w:val="left" w:pos="1134"/>
        </w:tabs>
        <w:spacing w:before="120" w:beforeAutospacing="0" w:after="120" w:afterAutospacing="0"/>
        <w:ind w:right="-283"/>
        <w:jc w:val="both"/>
        <w:textAlignment w:val="baseline"/>
        <w:rPr>
          <w:rFonts w:ascii="Arial" w:hAnsi="Arial" w:cs="Arial"/>
        </w:rPr>
      </w:pPr>
      <w:r w:rsidRPr="00EC67DA">
        <w:rPr>
          <w:rFonts w:ascii="Arial" w:hAnsi="Arial" w:cs="Arial"/>
          <w:b/>
          <w:bCs/>
        </w:rPr>
        <w:t xml:space="preserve">IR </w:t>
      </w:r>
      <w:r w:rsidRPr="00EC67DA">
        <w:rPr>
          <w:rFonts w:ascii="Arial" w:hAnsi="Arial" w:cs="Arial"/>
        </w:rPr>
        <w:t>= Índice de reajuste</w:t>
      </w:r>
    </w:p>
    <w:p w:rsidR="00907F67" w:rsidRPr="00EC67DA" w:rsidRDefault="003E0C01" w:rsidP="00837160">
      <w:pPr>
        <w:pStyle w:val="NormalWeb"/>
        <w:numPr>
          <w:ilvl w:val="1"/>
          <w:numId w:val="14"/>
        </w:numPr>
        <w:tabs>
          <w:tab w:val="left" w:pos="993"/>
        </w:tabs>
        <w:spacing w:before="120" w:beforeAutospacing="0" w:after="0" w:afterAutospacing="0"/>
        <w:ind w:left="0" w:right="-283" w:firstLine="567"/>
        <w:jc w:val="both"/>
        <w:rPr>
          <w:rFonts w:ascii="Arial" w:hAnsi="Arial" w:cs="Arial"/>
        </w:rPr>
      </w:pPr>
      <w:r w:rsidRPr="00EC67DA">
        <w:rPr>
          <w:rFonts w:ascii="Arial" w:hAnsi="Arial" w:cs="Arial"/>
        </w:rPr>
        <w:t>Na hipótese de reajuste, a Contratada será consultada sobre a possibilidade de renúncia ao reajuste.</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Contratada somente terá direito a reajustes se não tiver dado causa a atrasos no cumprimento de suas obrigações.</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Nos reajustes subsequentes ao primeiro, o interregno mínimo de um ano será contado a partir dos efeitos financeiros do último reajuste.</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Fica a Contratada obrigada a apresentar memória de cálculo referente ao reajustamento de preços do valor remanescente, sempre que este ocorrer.</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Caso o(s) índice(s) estabelecido(s) para reajustamento venha(m) a ser extinto(s) ou de qualquer forma não possa(m) mais ser utilizado(s), será(ão) adotado(s), em substituição, o(s) que vier(em) a ser determinado(s) pela legislação então em vigor.</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Na ausência de previsão legal quanto ao índice substituto, as partes elegerão novo índice oficial, para reajustamento do preço do valor remanescente, por meio de termo aditivo.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reajuste será realizado por apostilamento.</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SANÇÕES ADMINISTRATIVAS</w:t>
      </w:r>
      <w:r w:rsidRPr="00EC67DA">
        <w:rPr>
          <w:rFonts w:ascii="Arial" w:hAnsi="Arial" w:cs="Arial"/>
        </w:rPr>
        <w:t xml:space="preserve"> (</w:t>
      </w:r>
      <w:hyperlink r:id="rId241" w:anchor="art92" w:history="1">
        <w:r w:rsidRPr="00EC67DA">
          <w:rPr>
            <w:rStyle w:val="Hyperlink1"/>
            <w:rFonts w:ascii="Arial" w:hAnsi="Arial" w:cs="Arial"/>
            <w:color w:val="auto"/>
          </w:rPr>
          <w:t>art. 92, XIV</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No caso de a Contratada incorrer em uma ou mais condutas tipificadas no </w:t>
      </w:r>
      <w:hyperlink r:id="rId242" w:anchor="art155" w:history="1">
        <w:r w:rsidRPr="00EC67DA">
          <w:rPr>
            <w:rStyle w:val="Hyperlink1"/>
            <w:rFonts w:ascii="Arial" w:hAnsi="Arial" w:cs="Arial"/>
            <w:color w:val="auto"/>
          </w:rPr>
          <w:t>art. 155 da Lei Federal nº 14.133, de 2021</w:t>
        </w:r>
      </w:hyperlink>
      <w:r w:rsidRPr="00EC67DA">
        <w:rPr>
          <w:rFonts w:ascii="Arial" w:hAnsi="Arial" w:cs="Arial"/>
        </w:rPr>
        <w:t xml:space="preserve">, será responsabilizada administrativamente em uma ou mais das sanções previstas no </w:t>
      </w:r>
      <w:hyperlink r:id="rId243" w:anchor="art156" w:history="1">
        <w:r w:rsidRPr="00EC67DA">
          <w:rPr>
            <w:rStyle w:val="Hyperlink1"/>
            <w:rFonts w:ascii="Arial" w:hAnsi="Arial" w:cs="Arial"/>
            <w:color w:val="auto"/>
          </w:rPr>
          <w:t>art. 156, da Lei Federal nº 14.133, de 2021</w:t>
        </w:r>
      </w:hyperlink>
      <w:r w:rsidRPr="00EC67DA">
        <w:rPr>
          <w:rFonts w:ascii="Arial" w:hAnsi="Arial" w:cs="Arial"/>
        </w:rPr>
        <w:t>, garantido o direito à ampla defesa e contraditório.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Na aplicação das sanções serão considerados (</w:t>
      </w:r>
      <w:hyperlink r:id="rId244" w:anchor="art156" w:history="1">
        <w:r w:rsidRPr="00EC67DA">
          <w:rPr>
            <w:rStyle w:val="Hyperlink1"/>
            <w:rFonts w:ascii="Arial" w:hAnsi="Arial" w:cs="Arial"/>
            <w:color w:val="auto"/>
          </w:rPr>
          <w:t>art. 156, § 1º, da Lei Federal nº 14.133, de 2021</w:t>
        </w:r>
      </w:hyperlink>
      <w:r w:rsidRPr="00EC67DA">
        <w:rPr>
          <w:rFonts w:ascii="Arial" w:hAnsi="Arial" w:cs="Arial"/>
        </w:rPr>
        <w:t>):</w:t>
      </w:r>
    </w:p>
    <w:p w:rsidR="00907F67" w:rsidRPr="00EC67DA" w:rsidRDefault="003E0C01" w:rsidP="00837160">
      <w:pPr>
        <w:pStyle w:val="paragraph"/>
        <w:numPr>
          <w:ilvl w:val="2"/>
          <w:numId w:val="14"/>
        </w:numPr>
        <w:tabs>
          <w:tab w:val="left" w:pos="1134"/>
        </w:tabs>
        <w:spacing w:before="120" w:beforeAutospacing="0" w:after="0" w:afterAutospacing="0"/>
        <w:ind w:left="0" w:right="-283"/>
        <w:jc w:val="both"/>
        <w:textAlignment w:val="baseline"/>
        <w:rPr>
          <w:rFonts w:ascii="Arial" w:hAnsi="Arial" w:cs="Arial"/>
        </w:rPr>
      </w:pPr>
      <w:r w:rsidRPr="00EC67DA">
        <w:rPr>
          <w:rFonts w:ascii="Arial" w:hAnsi="Arial" w:cs="Arial"/>
        </w:rPr>
        <w:lastRenderedPageBreak/>
        <w:t>a natureza e a gravidade da infração cometida;</w:t>
      </w:r>
    </w:p>
    <w:p w:rsidR="00907F67" w:rsidRPr="00EC67DA" w:rsidRDefault="003E0C01" w:rsidP="00837160">
      <w:pPr>
        <w:pStyle w:val="paragraph"/>
        <w:numPr>
          <w:ilvl w:val="2"/>
          <w:numId w:val="14"/>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as peculiaridades do caso concreto;</w:t>
      </w:r>
    </w:p>
    <w:p w:rsidR="00907F67" w:rsidRPr="00EC67DA" w:rsidRDefault="003E0C01" w:rsidP="00837160">
      <w:pPr>
        <w:pStyle w:val="paragraph"/>
        <w:numPr>
          <w:ilvl w:val="2"/>
          <w:numId w:val="14"/>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as circunstâncias agravantes ou atenuantes;</w:t>
      </w:r>
    </w:p>
    <w:p w:rsidR="00907F67" w:rsidRPr="00EC67DA" w:rsidRDefault="003E0C01" w:rsidP="00837160">
      <w:pPr>
        <w:pStyle w:val="paragraph"/>
        <w:numPr>
          <w:ilvl w:val="2"/>
          <w:numId w:val="14"/>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os danos que dela provierem para a Administração Pública;</w:t>
      </w:r>
    </w:p>
    <w:p w:rsidR="00907F67" w:rsidRPr="00EC67DA" w:rsidRDefault="003E0C01" w:rsidP="00837160">
      <w:pPr>
        <w:pStyle w:val="paragraph"/>
        <w:numPr>
          <w:ilvl w:val="2"/>
          <w:numId w:val="14"/>
        </w:numPr>
        <w:tabs>
          <w:tab w:val="left" w:pos="1134"/>
        </w:tabs>
        <w:spacing w:beforeAutospacing="0" w:after="0" w:afterAutospacing="0"/>
        <w:ind w:left="0" w:right="-283"/>
        <w:jc w:val="both"/>
        <w:textAlignment w:val="baseline"/>
        <w:rPr>
          <w:rFonts w:ascii="Arial" w:hAnsi="Arial" w:cs="Arial"/>
        </w:rPr>
      </w:pPr>
      <w:r w:rsidRPr="00EC67DA">
        <w:rPr>
          <w:rFonts w:ascii="Arial" w:hAnsi="Arial" w:cs="Arial"/>
        </w:rPr>
        <w:t>a implantação ou o aperfeiçoamento de programa de integridade, conforme normas e orientações dos órgãos de controle.</w:t>
      </w:r>
    </w:p>
    <w:p w:rsidR="00907F67" w:rsidRPr="00EC67DA" w:rsidRDefault="003E0C01" w:rsidP="00837160">
      <w:pPr>
        <w:pStyle w:val="NormalWeb"/>
        <w:numPr>
          <w:ilvl w:val="1"/>
          <w:numId w:val="14"/>
        </w:numPr>
        <w:tabs>
          <w:tab w:val="left" w:pos="993"/>
        </w:tabs>
        <w:spacing w:before="120" w:beforeAutospacing="0" w:after="0" w:afterAutospacing="0"/>
        <w:ind w:left="0" w:right="-283" w:firstLine="567"/>
        <w:jc w:val="both"/>
        <w:rPr>
          <w:rFonts w:ascii="Arial" w:hAnsi="Arial" w:cs="Arial"/>
        </w:rPr>
      </w:pPr>
      <w:r w:rsidRPr="00EC67DA">
        <w:rPr>
          <w:rFonts w:ascii="Arial" w:hAnsi="Arial" w:cs="Arial"/>
        </w:rPr>
        <w:t>As sanções de advertência (</w:t>
      </w:r>
      <w:hyperlink r:id="rId245" w:anchor="art156" w:history="1">
        <w:r w:rsidRPr="00EC67DA">
          <w:rPr>
            <w:rStyle w:val="Hyperlink1"/>
            <w:rFonts w:ascii="Arial" w:hAnsi="Arial" w:cs="Arial"/>
            <w:color w:val="auto"/>
          </w:rPr>
          <w:t>art. 156, I, da Lei Federal nº 14.133, de 2021</w:t>
        </w:r>
      </w:hyperlink>
      <w:r w:rsidRPr="00EC67DA">
        <w:rPr>
          <w:rFonts w:ascii="Arial" w:hAnsi="Arial" w:cs="Arial"/>
        </w:rPr>
        <w:t>), impedimento de licitar e contratar (</w:t>
      </w:r>
      <w:hyperlink r:id="rId246" w:anchor="art156" w:history="1">
        <w:r w:rsidRPr="00EC67DA">
          <w:rPr>
            <w:rStyle w:val="Hyperlink1"/>
            <w:rFonts w:ascii="Arial" w:hAnsi="Arial" w:cs="Arial"/>
            <w:color w:val="auto"/>
          </w:rPr>
          <w:t>art. 156, III, da Lei Federal nº 14.133, de 2021</w:t>
        </w:r>
      </w:hyperlink>
      <w:r w:rsidRPr="00EC67DA">
        <w:rPr>
          <w:rFonts w:ascii="Arial" w:hAnsi="Arial" w:cs="Arial"/>
        </w:rPr>
        <w:t>) e declaração de inidoneidade para licitar ou contratar (</w:t>
      </w:r>
      <w:hyperlink r:id="rId247" w:anchor="art156" w:history="1">
        <w:r w:rsidRPr="00EC67DA">
          <w:rPr>
            <w:rStyle w:val="Hyperlink1"/>
            <w:rFonts w:ascii="Arial" w:hAnsi="Arial" w:cs="Arial"/>
            <w:color w:val="auto"/>
          </w:rPr>
          <w:t>art. 156, IV, da Lei Federal nº 14.133, de 2021</w:t>
        </w:r>
      </w:hyperlink>
      <w:r w:rsidRPr="00EC67DA">
        <w:rPr>
          <w:rFonts w:ascii="Arial" w:hAnsi="Arial" w:cs="Arial"/>
        </w:rPr>
        <w:t>) poderão ser aplicadas, cumulativamente ou não, à penalidade de multa (</w:t>
      </w:r>
      <w:hyperlink r:id="rId248" w:anchor="art156" w:history="1">
        <w:r w:rsidRPr="00EC67DA">
          <w:rPr>
            <w:rStyle w:val="Hyperlink1"/>
            <w:rFonts w:ascii="Arial" w:hAnsi="Arial" w:cs="Arial"/>
            <w:color w:val="auto"/>
          </w:rPr>
          <w:t>art. 156, II,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processamento das penalidades seguirá os ditames da </w:t>
      </w:r>
      <w:hyperlink r:id="rId249">
        <w:r w:rsidRPr="00EC67DA">
          <w:rPr>
            <w:rStyle w:val="Hyperlink1"/>
            <w:rFonts w:ascii="Arial" w:hAnsi="Arial" w:cs="Arial"/>
            <w:color w:val="auto"/>
          </w:rPr>
          <w:t>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aplicação das sanções previstas neste Contrato não exclui, em hipótese alguma, a obrigação de reparação integral do dano causado ao Contratante (</w:t>
      </w:r>
      <w:hyperlink r:id="rId250" w:anchor="art156§9" w:history="1">
        <w:r w:rsidRPr="00EC67DA">
          <w:rPr>
            <w:rStyle w:val="Hyperlink1"/>
            <w:rFonts w:ascii="Arial" w:hAnsi="Arial" w:cs="Arial"/>
            <w:color w:val="auto"/>
          </w:rPr>
          <w:t>art. 156, §9º,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Se a multa aplicada e as indenizações cabíveis forem superiores ao valor do pagamento eventualmente devido pelo Contratante à Contratada, além da perda desse valor, a diferença será cobrada judicialmente (</w:t>
      </w:r>
      <w:hyperlink r:id="rId251" w:anchor="art156§8" w:history="1">
        <w:r w:rsidRPr="00EC67DA">
          <w:rPr>
            <w:rStyle w:val="Hyperlink1"/>
            <w:rFonts w:ascii="Arial" w:hAnsi="Arial" w:cs="Arial"/>
            <w:color w:val="auto"/>
          </w:rPr>
          <w:t>art. 156, §8º,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Previamente ao encaminhamento à cobrança judicial, a multa poderá ser recolhida administrativamente no prazo máximo de 30 (trinta) dias úteis, a contar da data do recebimento da comunicação enviada pela autoridade competente.</w:t>
      </w:r>
      <w:bookmarkStart w:id="79" w:name="_Hlk78351618"/>
      <w:bookmarkEnd w:id="79"/>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w:t>
      </w:r>
      <w:hyperlink r:id="rId252" w:anchor="art161" w:history="1">
        <w:r w:rsidRPr="00EC67DA">
          <w:rPr>
            <w:rStyle w:val="Hyperlink1"/>
            <w:rFonts w:ascii="Arial" w:hAnsi="Arial" w:cs="Arial"/>
            <w:color w:val="auto"/>
          </w:rPr>
          <w:t>art. 161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Os atos previstos como infrações administrativas na </w:t>
      </w:r>
      <w:hyperlink r:id="rId253">
        <w:r w:rsidRPr="00EC67DA">
          <w:rPr>
            <w:rStyle w:val="Hyperlink1"/>
            <w:rFonts w:ascii="Arial" w:hAnsi="Arial" w:cs="Arial"/>
            <w:color w:val="auto"/>
          </w:rPr>
          <w:t>Lei Federal nº 14.133, de 2021</w:t>
        </w:r>
      </w:hyperlink>
      <w:r w:rsidRPr="00EC67DA">
        <w:rPr>
          <w:rFonts w:ascii="Arial" w:hAnsi="Arial" w:cs="Arial"/>
        </w:rPr>
        <w:t xml:space="preserve">, ou em outras leis de licitações e contratos da Administração Pública que também sejam tipificados como atos lesivos na </w:t>
      </w:r>
      <w:hyperlink r:id="rId254">
        <w:r w:rsidRPr="00EC67DA">
          <w:rPr>
            <w:rStyle w:val="Hyperlink1"/>
            <w:rFonts w:ascii="Arial" w:hAnsi="Arial" w:cs="Arial"/>
            <w:color w:val="auto"/>
          </w:rPr>
          <w:t>Lei Federal nº 12.846, de 2013</w:t>
        </w:r>
      </w:hyperlink>
      <w:r w:rsidRPr="00EC67DA">
        <w:rPr>
          <w:rFonts w:ascii="Arial" w:hAnsi="Arial" w:cs="Arial"/>
        </w:rPr>
        <w:t>, serão apurados e julgados conjuntamente, nos mesmos autos, observados o rito procedimental e autoridade competente definidos. (</w:t>
      </w:r>
      <w:hyperlink r:id="rId255" w:anchor="art159" w:history="1">
        <w:r w:rsidRPr="00EC67DA">
          <w:rPr>
            <w:rStyle w:val="Hyperlink1"/>
            <w:rFonts w:ascii="Arial" w:hAnsi="Arial" w:cs="Arial"/>
            <w:color w:val="auto"/>
          </w:rPr>
          <w:t>art. 159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hyperlink r:id="rId256" w:anchor="art160" w:history="1">
        <w:r w:rsidRPr="00EC67DA">
          <w:rPr>
            <w:rStyle w:val="Hyperlink1"/>
            <w:rFonts w:ascii="Arial" w:hAnsi="Arial" w:cs="Arial"/>
            <w:color w:val="auto"/>
          </w:rPr>
          <w:t>art. 160,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As sanções de impedimento de licitar e contratar e declaração de inidoneidade para licitar ou contratar são passíveis de reabilitação na forma do </w:t>
      </w:r>
      <w:hyperlink r:id="rId257" w:anchor="art163" w:history="1">
        <w:r w:rsidRPr="00EC67DA">
          <w:rPr>
            <w:rStyle w:val="Hyperlink1"/>
            <w:rFonts w:ascii="Arial" w:hAnsi="Arial" w:cs="Arial"/>
            <w:color w:val="auto"/>
          </w:rPr>
          <w:t>art. 163 da Lei Federal nº 14.133, de 2021.</w:t>
        </w:r>
      </w:hyperlink>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w:t>
      </w:r>
      <w:r w:rsidRPr="00EC67DA">
        <w:rPr>
          <w:rFonts w:ascii="Arial" w:hAnsi="Arial" w:cs="Arial"/>
        </w:rPr>
        <w:lastRenderedPageBreak/>
        <w:t xml:space="preserve">Contratada possua com o mesmo órgão ora Contratante, na forma da </w:t>
      </w:r>
      <w:hyperlink r:id="rId258">
        <w:r w:rsidRPr="00EC67DA">
          <w:rPr>
            <w:rStyle w:val="Hyperlink1"/>
            <w:rFonts w:ascii="Arial" w:hAnsi="Arial" w:cs="Arial"/>
            <w:color w:val="auto"/>
          </w:rPr>
          <w:t>Instrução Normativa SEGES/ME nº 26, de 13 de abril de 2022</w:t>
        </w:r>
      </w:hyperlink>
      <w:r w:rsidRPr="00EC67DA">
        <w:rPr>
          <w:rFonts w:ascii="Arial" w:hAnsi="Arial" w:cs="Arial"/>
        </w:rPr>
        <w:t xml:space="preserve">. </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ALTERAÇÕES </w:t>
      </w:r>
      <w:r w:rsidRPr="00EC67DA">
        <w:rPr>
          <w:rStyle w:val="Forte"/>
          <w:rFonts w:ascii="Arial" w:hAnsi="Arial" w:cs="Arial"/>
          <w:b w:val="0"/>
          <w:bCs w:val="0"/>
        </w:rPr>
        <w:t>(</w:t>
      </w:r>
      <w:hyperlink r:id="rId259" w:anchor="art124" w:history="1">
        <w:r w:rsidRPr="00EC67DA">
          <w:rPr>
            <w:rStyle w:val="Hyperlink1"/>
            <w:rFonts w:ascii="Arial" w:hAnsi="Arial" w:cs="Arial"/>
            <w:color w:val="auto"/>
          </w:rPr>
          <w:t>arts. 124 a 136 da Lei Federal nº 14.133, de 2021</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Eventuais alterações contratuais reger-se-ão pela disciplina dos </w:t>
      </w:r>
      <w:hyperlink r:id="rId260" w:anchor="art124" w:history="1">
        <w:r w:rsidRPr="00EC67DA">
          <w:rPr>
            <w:rStyle w:val="Hyperlink1"/>
            <w:rFonts w:ascii="Arial" w:hAnsi="Arial" w:cs="Arial"/>
            <w:color w:val="auto"/>
          </w:rPr>
          <w:t>arts. 124 a 136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Contratada é obrigada a aceitar, nas mesmas condições contratuais, os acréscimos ou supressões que se fizerem necessários, até o limite de 25% (vinte e cinco por cento) do valor inicial atualizado do contrato.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hyperlink r:id="rId261" w:anchor="art132" w:history="1">
        <w:r w:rsidRPr="00EC67DA">
          <w:rPr>
            <w:rStyle w:val="Hyperlink1"/>
            <w:rFonts w:ascii="Arial" w:hAnsi="Arial" w:cs="Arial"/>
            <w:color w:val="auto"/>
          </w:rPr>
          <w:t>art. 132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Registros que não caracterizam alteração do contrato podem ser realizados por simples apostila, dispensada a celebração de termo aditivo, na forma do </w:t>
      </w:r>
      <w:hyperlink r:id="rId262" w:anchor="art136" w:history="1">
        <w:r w:rsidRPr="00EC67DA">
          <w:rPr>
            <w:rStyle w:val="Hyperlink1"/>
            <w:rFonts w:ascii="Arial" w:hAnsi="Arial" w:cs="Arial"/>
            <w:color w:val="auto"/>
          </w:rPr>
          <w:t>art. 136 da Lei Federal nº 14.133, de 2021</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DA EXTINÇÃO CONTRATUAL</w:t>
      </w:r>
      <w:r w:rsidRPr="00EC67DA">
        <w:rPr>
          <w:rFonts w:ascii="Arial" w:hAnsi="Arial" w:cs="Arial"/>
        </w:rPr>
        <w:t xml:space="preserve"> (</w:t>
      </w:r>
      <w:hyperlink r:id="rId263" w:anchor="art92" w:history="1">
        <w:r w:rsidRPr="00EC67DA">
          <w:rPr>
            <w:rStyle w:val="Hyperlink1"/>
            <w:rFonts w:ascii="Arial" w:hAnsi="Arial" w:cs="Arial"/>
            <w:color w:val="auto"/>
          </w:rPr>
          <w:t>art. 92, XIX</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contrato será extinto quando cumpridas as obrigações de ambas as partes, ainda que isso ocorra antes do prazo estipulado para tanto.</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Se as obrigações não forem cumpridas no prazo estipulado, a vigência ficará prorrogada automaticamente até a conclusão do objeto, caso em que deverá a Administração providenciar a readequação do cronograma fixado para o contrato. (</w:t>
      </w:r>
      <w:hyperlink r:id="rId264" w:anchor="art163" w:history="1">
        <w:r w:rsidRPr="00EC67DA">
          <w:rPr>
            <w:rStyle w:val="Hyperlink1"/>
            <w:rFonts w:ascii="Arial" w:hAnsi="Arial" w:cs="Arial"/>
            <w:color w:val="auto"/>
          </w:rPr>
          <w:t>art. 111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Quando a não conclusão do contrato referida no item anterior decorrer de culpa da Contratada:</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ficará ele constituído em mora, sendo-lhe aplicáveis as respectivas sanções administrativas; e</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poderá a Administração optar pela extinção do contrato e, nesse caso, adotará as medidas admitidas em lei para a continuidade da execução contratual.</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contrato poderá ser extinto antes de cumpridas as obrigações nele estipuladas, ou antes do prazo nele fixado, por algum dos motivos previstos no </w:t>
      </w:r>
      <w:hyperlink r:id="rId265" w:anchor="art137" w:history="1">
        <w:r w:rsidRPr="00EC67DA">
          <w:rPr>
            <w:rStyle w:val="Hyperlink1"/>
            <w:rFonts w:ascii="Arial" w:hAnsi="Arial" w:cs="Arial"/>
            <w:color w:val="auto"/>
          </w:rPr>
          <w:t>artigo 137 da Lei Federal nº 14.133/21</w:t>
        </w:r>
      </w:hyperlink>
      <w:r w:rsidRPr="00EC67DA">
        <w:rPr>
          <w:rFonts w:ascii="Arial" w:hAnsi="Arial" w:cs="Arial"/>
        </w:rPr>
        <w:t xml:space="preserve">, bem como amigavelmente, assegurados o contraditório e a ampla defesa, aplicando-se também os </w:t>
      </w:r>
      <w:hyperlink r:id="rId266" w:anchor="art138" w:history="1">
        <w:r w:rsidRPr="00EC67DA">
          <w:rPr>
            <w:rStyle w:val="Hyperlink1"/>
            <w:rFonts w:ascii="Arial" w:hAnsi="Arial" w:cs="Arial"/>
            <w:color w:val="auto"/>
          </w:rPr>
          <w:t>artigos 138 e 139</w:t>
        </w:r>
      </w:hyperlink>
      <w:r w:rsidRPr="00EC67DA">
        <w:rPr>
          <w:rStyle w:val="Hyperlink1"/>
          <w:rFonts w:ascii="Arial" w:hAnsi="Arial" w:cs="Arial"/>
          <w:color w:val="auto"/>
        </w:rPr>
        <w:t xml:space="preserve">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alteração social ou a modificação da finalidade ou da estrutura da contratada não ensejará a extinção se não restringir sua capacidade de concluir o contrato. (</w:t>
      </w:r>
      <w:hyperlink r:id="rId267" w:anchor="art137" w:history="1">
        <w:r w:rsidRPr="00EC67DA">
          <w:rPr>
            <w:rStyle w:val="Hyperlink1"/>
            <w:rFonts w:ascii="Arial" w:hAnsi="Arial" w:cs="Arial"/>
            <w:color w:val="auto"/>
          </w:rPr>
          <w:t>art. 137, III, da Lei Federal nº 14.133, de 2021</w:t>
        </w:r>
      </w:hyperlink>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Se a operação implicar mudança da pessoa jurídica contratada, deverá ser formalizado termo aditivo para alteração subjetiva.</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O termo de extinção, sempre que possível, será precedido:</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Balanço dos eventos contratuais já cumpridos ou parcialmente cumpridos;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Relação dos pagamentos já efetuados e ainda devidos;</w:t>
      </w:r>
    </w:p>
    <w:p w:rsidR="00907F67" w:rsidRPr="00EC67DA" w:rsidRDefault="003E0C01" w:rsidP="00837160">
      <w:pPr>
        <w:pStyle w:val="NormalWeb"/>
        <w:numPr>
          <w:ilvl w:val="2"/>
          <w:numId w:val="14"/>
        </w:numPr>
        <w:tabs>
          <w:tab w:val="left" w:pos="993"/>
        </w:tabs>
        <w:spacing w:beforeAutospacing="0" w:after="0" w:afterAutospacing="0"/>
        <w:ind w:left="0" w:right="-283"/>
        <w:jc w:val="both"/>
        <w:rPr>
          <w:rFonts w:ascii="Arial" w:hAnsi="Arial" w:cs="Arial"/>
        </w:rPr>
      </w:pPr>
      <w:r w:rsidRPr="00EC67DA">
        <w:rPr>
          <w:rFonts w:ascii="Arial" w:hAnsi="Arial" w:cs="Arial"/>
        </w:rPr>
        <w:t>Indenizações e multas.</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A extinção do contrato não configura óbice para o reconhecimento do desequilíbrio econômico-financeiro, hipótese em que será concedida indenização por meio de termo indenizatório (</w:t>
      </w:r>
      <w:hyperlink r:id="rId268" w:anchor="art131" w:history="1">
        <w:r w:rsidRPr="00EC67DA">
          <w:rPr>
            <w:rStyle w:val="Hyperlink1"/>
            <w:rFonts w:ascii="Arial" w:hAnsi="Arial" w:cs="Arial"/>
            <w:color w:val="auto"/>
          </w:rPr>
          <w:t xml:space="preserve">art. 131, </w:t>
        </w:r>
      </w:hyperlink>
      <w:r w:rsidRPr="00EC67DA">
        <w:rPr>
          <w:rStyle w:val="Hyperlink1"/>
          <w:rFonts w:ascii="Arial" w:hAnsi="Arial" w:cs="Arial"/>
          <w:i/>
          <w:iCs/>
          <w:color w:val="auto"/>
        </w:rPr>
        <w:t xml:space="preserve">caput, </w:t>
      </w:r>
      <w:r w:rsidRPr="00EC67DA">
        <w:rPr>
          <w:rStyle w:val="Hyperlink1"/>
          <w:rFonts w:ascii="Arial" w:hAnsi="Arial" w:cs="Arial"/>
          <w:color w:val="auto"/>
        </w:rPr>
        <w:t>da Lei Federal nº 14.133, de 2021).</w:t>
      </w:r>
      <w:r w:rsidRPr="00EC67DA">
        <w:rPr>
          <w:rFonts w:ascii="Arial" w:hAnsi="Arial" w:cs="Arial"/>
        </w:rPr>
        <w:t xml:space="preserve"> </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w:t>
      </w:r>
      <w:r w:rsidRPr="00EC67DA">
        <w:rPr>
          <w:rFonts w:ascii="Arial" w:hAnsi="Arial" w:cs="Arial"/>
        </w:rPr>
        <w:lastRenderedPageBreak/>
        <w:t>ou que deles seja cônjuge, companheiro ou parente em linha reta, colateral ou por afinidade, até o terceiro grau (</w:t>
      </w:r>
      <w:hyperlink r:id="rId269" w:anchor="art14" w:history="1">
        <w:r w:rsidRPr="00EC67DA">
          <w:rPr>
            <w:rStyle w:val="Hyperlink1"/>
            <w:rFonts w:ascii="Arial" w:hAnsi="Arial" w:cs="Arial"/>
            <w:color w:val="auto"/>
          </w:rPr>
          <w:t>art. 14, inciso IV, da Lei Federal nº 14.133, de 2021</w:t>
        </w:r>
      </w:hyperlink>
      <w:r w:rsidRPr="00EC67DA">
        <w:rPr>
          <w:rFonts w:ascii="Arial" w:hAnsi="Arial" w:cs="Arial"/>
        </w:rPr>
        <w:t>).</w:t>
      </w:r>
    </w:p>
    <w:p w:rsidR="00907F67" w:rsidRPr="00EC67DA" w:rsidRDefault="00907F67" w:rsidP="00837160">
      <w:pPr>
        <w:pStyle w:val="NormalWeb"/>
        <w:tabs>
          <w:tab w:val="left" w:pos="0"/>
          <w:tab w:val="left" w:pos="993"/>
        </w:tabs>
        <w:spacing w:beforeAutospacing="0" w:after="0" w:afterAutospacing="0"/>
        <w:ind w:right="-283"/>
        <w:jc w:val="both"/>
        <w:rPr>
          <w:rFonts w:ascii="Arial" w:hAnsi="Arial" w:cs="Arial"/>
        </w:rPr>
      </w:pP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DOS CASOS OMISSOS</w:t>
      </w:r>
      <w:r w:rsidRPr="00EC67DA">
        <w:rPr>
          <w:rFonts w:ascii="Arial" w:hAnsi="Arial" w:cs="Arial"/>
        </w:rPr>
        <w:t xml:space="preserve"> (</w:t>
      </w:r>
      <w:hyperlink r:id="rId270" w:anchor="art92" w:history="1">
        <w:r w:rsidRPr="00EC67DA">
          <w:rPr>
            <w:rStyle w:val="Hyperlink1"/>
            <w:rFonts w:ascii="Arial" w:hAnsi="Arial" w:cs="Arial"/>
            <w:color w:val="auto"/>
          </w:rPr>
          <w:t>art. 92, III</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 xml:space="preserve">Os casos omissos serão decididos pelo Contratante, segundo as disposições contidas na </w:t>
      </w:r>
      <w:hyperlink r:id="rId271">
        <w:r w:rsidRPr="00EC67DA">
          <w:rPr>
            <w:rStyle w:val="Hyperlink1"/>
            <w:rFonts w:ascii="Arial" w:hAnsi="Arial" w:cs="Arial"/>
            <w:color w:val="auto"/>
          </w:rPr>
          <w:t>Lei Federal nº 14.133, de 2021</w:t>
        </w:r>
      </w:hyperlink>
      <w:r w:rsidRPr="00EC67DA">
        <w:rPr>
          <w:rFonts w:ascii="Arial" w:hAnsi="Arial" w:cs="Arial"/>
        </w:rPr>
        <w:t xml:space="preserve">, e demais normas federais aplicáveis e, subsidiariamente, segundo as disposições contidas na </w:t>
      </w:r>
      <w:hyperlink r:id="rId272">
        <w:r w:rsidRPr="00EC67DA">
          <w:rPr>
            <w:rStyle w:val="Hyperlink1"/>
            <w:rFonts w:ascii="Arial" w:hAnsi="Arial" w:cs="Arial"/>
            <w:color w:val="auto"/>
          </w:rPr>
          <w:t>Lei Federal nº 8.078, de 1990 - Código de Defesa do Consumidor</w:t>
        </w:r>
      </w:hyperlink>
      <w:r w:rsidRPr="00EC67DA">
        <w:rPr>
          <w:rFonts w:ascii="Arial" w:hAnsi="Arial" w:cs="Arial"/>
        </w:rPr>
        <w:t xml:space="preserve"> - e normas e princípios gerais dos contratos.</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 xml:space="preserve">PUBLICAÇÃO </w:t>
      </w:r>
      <w:r w:rsidRPr="00EC67DA">
        <w:rPr>
          <w:rStyle w:val="Forte"/>
          <w:rFonts w:ascii="Arial" w:hAnsi="Arial" w:cs="Arial"/>
          <w:b w:val="0"/>
          <w:bCs w:val="0"/>
        </w:rPr>
        <w:t>(</w:t>
      </w:r>
      <w:hyperlink r:id="rId273" w:anchor="art94" w:history="1">
        <w:r w:rsidRPr="00EC67DA">
          <w:rPr>
            <w:rStyle w:val="Hyperlink1"/>
            <w:rFonts w:ascii="Arial" w:hAnsi="Arial" w:cs="Arial"/>
            <w:color w:val="auto"/>
          </w:rPr>
          <w:t>art. 94 da Lei Federal nº 14.133, de 2021</w:t>
        </w:r>
      </w:hyperlink>
      <w:r w:rsidRPr="00EC67DA">
        <w:rPr>
          <w:rStyle w:val="Forte"/>
          <w:rFonts w:ascii="Arial" w:hAnsi="Arial" w:cs="Arial"/>
          <w:b w:val="0"/>
          <w:bCs w:val="0"/>
        </w:rPr>
        <w:t>)</w:t>
      </w:r>
    </w:p>
    <w:p w:rsidR="00907F67" w:rsidRPr="00EC67DA" w:rsidRDefault="003E0C01" w:rsidP="00837160">
      <w:pPr>
        <w:pStyle w:val="NormalWeb"/>
        <w:numPr>
          <w:ilvl w:val="1"/>
          <w:numId w:val="14"/>
        </w:numPr>
        <w:tabs>
          <w:tab w:val="left" w:pos="993"/>
        </w:tabs>
        <w:spacing w:beforeAutospacing="0" w:after="0" w:afterAutospacing="0"/>
        <w:ind w:left="0" w:right="-283" w:firstLine="567"/>
        <w:jc w:val="both"/>
        <w:rPr>
          <w:rFonts w:ascii="Arial" w:hAnsi="Arial" w:cs="Arial"/>
        </w:rPr>
      </w:pPr>
      <w:r w:rsidRPr="00EC67DA">
        <w:rPr>
          <w:rFonts w:ascii="Arial" w:hAnsi="Arial" w:cs="Arial"/>
        </w:rPr>
        <w:t>Incumbirá ao Contratante divulgar o presente instrumento no Portal Nacional de Contratações Públicas - PNCP (</w:t>
      </w:r>
      <w:hyperlink r:id="rId274">
        <w:r w:rsidRPr="00EC67DA">
          <w:rPr>
            <w:rStyle w:val="Hyperlink1"/>
            <w:rFonts w:ascii="Arial" w:hAnsi="Arial" w:cs="Arial"/>
            <w:color w:val="auto"/>
          </w:rPr>
          <w:t>https://pncp.gov.br/</w:t>
        </w:r>
      </w:hyperlink>
      <w:r w:rsidRPr="00EC67DA">
        <w:rPr>
          <w:rFonts w:ascii="Arial" w:hAnsi="Arial" w:cs="Arial"/>
        </w:rPr>
        <w:t xml:space="preserve">), na forma prevista no </w:t>
      </w:r>
      <w:hyperlink r:id="rId275" w:anchor="art94" w:history="1">
        <w:r w:rsidRPr="00EC67DA">
          <w:rPr>
            <w:rStyle w:val="Hyperlink1"/>
            <w:rFonts w:ascii="Arial" w:hAnsi="Arial" w:cs="Arial"/>
            <w:color w:val="auto"/>
          </w:rPr>
          <w:t>art. 94 da Lei Federal nº 14.133, de 2021</w:t>
        </w:r>
      </w:hyperlink>
      <w:r w:rsidRPr="00EC67DA">
        <w:rPr>
          <w:rFonts w:ascii="Arial" w:hAnsi="Arial" w:cs="Arial"/>
        </w:rPr>
        <w:t xml:space="preserve">, bem como no respectivo sítio oficial na Internet, em atenção ao </w:t>
      </w:r>
      <w:hyperlink r:id="rId276" w:anchor="art94" w:history="1">
        <w:r w:rsidRPr="00EC67DA">
          <w:rPr>
            <w:rStyle w:val="Hyperlink1"/>
            <w:rFonts w:ascii="Arial" w:hAnsi="Arial" w:cs="Arial"/>
            <w:color w:val="auto"/>
          </w:rPr>
          <w:t xml:space="preserve">art. 91, </w:t>
        </w:r>
      </w:hyperlink>
      <w:r w:rsidRPr="00EC67DA">
        <w:rPr>
          <w:rStyle w:val="Hyperlink1"/>
          <w:rFonts w:ascii="Arial" w:hAnsi="Arial" w:cs="Arial"/>
          <w:i/>
          <w:iCs/>
          <w:color w:val="auto"/>
        </w:rPr>
        <w:t>caput</w:t>
      </w:r>
      <w:r w:rsidRPr="00EC67DA">
        <w:rPr>
          <w:rStyle w:val="Hyperlink1"/>
          <w:rFonts w:ascii="Arial" w:hAnsi="Arial" w:cs="Arial"/>
          <w:color w:val="auto"/>
        </w:rPr>
        <w:t>, da Lei Federal nº 14.133, de 2021</w:t>
      </w:r>
      <w:r w:rsidRPr="00EC67DA">
        <w:rPr>
          <w:rFonts w:ascii="Arial" w:hAnsi="Arial" w:cs="Arial"/>
        </w:rPr>
        <w:t xml:space="preserve">, e ao </w:t>
      </w:r>
      <w:hyperlink r:id="rId277" w:anchor="art8§2" w:history="1">
        <w:r w:rsidRPr="00EC67DA">
          <w:rPr>
            <w:rStyle w:val="Hyperlink1"/>
            <w:rFonts w:ascii="Arial" w:hAnsi="Arial" w:cs="Arial"/>
            <w:color w:val="auto"/>
          </w:rPr>
          <w:t>art. 8º, §2º, da Lei Federal nº 12.527, de 2011</w:t>
        </w:r>
      </w:hyperlink>
      <w:r w:rsidRPr="00EC67DA">
        <w:rPr>
          <w:rFonts w:ascii="Arial" w:hAnsi="Arial" w:cs="Arial"/>
        </w:rPr>
        <w:t>.</w:t>
      </w:r>
    </w:p>
    <w:p w:rsidR="00907F67" w:rsidRPr="00EC67DA" w:rsidRDefault="003E0C01" w:rsidP="00837160">
      <w:pPr>
        <w:pStyle w:val="NormalWeb"/>
        <w:numPr>
          <w:ilvl w:val="0"/>
          <w:numId w:val="14"/>
        </w:numPr>
        <w:pBdr>
          <w:bottom w:val="single" w:sz="4" w:space="1" w:color="000000" w:themeColor="dark1"/>
        </w:pBdr>
        <w:shd w:val="clear" w:color="auto" w:fill="BFBFBF" w:themeFill="background1" w:themeFillShade="BF"/>
        <w:spacing w:beforeAutospacing="0" w:after="0" w:afterAutospacing="0"/>
        <w:ind w:left="0" w:right="-283"/>
        <w:jc w:val="both"/>
        <w:rPr>
          <w:rFonts w:ascii="Arial" w:hAnsi="Arial" w:cs="Arial"/>
        </w:rPr>
      </w:pPr>
      <w:r w:rsidRPr="00EC67DA">
        <w:rPr>
          <w:rStyle w:val="Forte"/>
          <w:rFonts w:ascii="Arial" w:hAnsi="Arial" w:cs="Arial"/>
        </w:rPr>
        <w:t>FORO</w:t>
      </w:r>
      <w:r w:rsidRPr="00EC67DA">
        <w:rPr>
          <w:rFonts w:ascii="Arial" w:hAnsi="Arial" w:cs="Arial"/>
        </w:rPr>
        <w:t xml:space="preserve"> (</w:t>
      </w:r>
      <w:hyperlink r:id="rId278" w:anchor="art92§1" w:history="1">
        <w:r w:rsidRPr="00EC67DA">
          <w:rPr>
            <w:rStyle w:val="Hyperlink1"/>
            <w:rFonts w:ascii="Arial" w:hAnsi="Arial" w:cs="Arial"/>
            <w:color w:val="auto"/>
          </w:rPr>
          <w:t>art. 92, §1º</w:t>
        </w:r>
      </w:hyperlink>
      <w:r w:rsidRPr="00EC67DA">
        <w:rPr>
          <w:rStyle w:val="Hyperlink1"/>
          <w:rFonts w:ascii="Arial" w:hAnsi="Arial" w:cs="Arial"/>
          <w:color w:val="auto"/>
        </w:rPr>
        <w:t>, da Lei Federal nº 14.133, de 2021</w:t>
      </w:r>
      <w:r w:rsidRPr="00EC67DA">
        <w:rPr>
          <w:rFonts w:ascii="Arial" w:hAnsi="Arial" w:cs="Arial"/>
        </w:rPr>
        <w:t>)</w:t>
      </w:r>
    </w:p>
    <w:p w:rsidR="00907F67" w:rsidRPr="00EC67DA" w:rsidRDefault="003E0C01" w:rsidP="00837160">
      <w:pPr>
        <w:pStyle w:val="NormalWeb"/>
        <w:numPr>
          <w:ilvl w:val="1"/>
          <w:numId w:val="14"/>
        </w:numPr>
        <w:tabs>
          <w:tab w:val="left" w:pos="993"/>
        </w:tabs>
        <w:spacing w:beforeAutospacing="0" w:after="120" w:afterAutospacing="0"/>
        <w:ind w:left="0" w:right="-283" w:firstLine="567"/>
        <w:jc w:val="both"/>
        <w:rPr>
          <w:rFonts w:ascii="Arial" w:hAnsi="Arial" w:cs="Arial"/>
        </w:rPr>
      </w:pPr>
      <w:r w:rsidRPr="00EC67DA">
        <w:rPr>
          <w:rFonts w:ascii="Arial" w:hAnsi="Arial" w:cs="Arial"/>
        </w:rPr>
        <w:t xml:space="preserve">Fica eleito o Foro da Justiça Estadual em </w:t>
      </w:r>
      <w:r w:rsidR="00EC67DA">
        <w:rPr>
          <w:rFonts w:ascii="Arial" w:hAnsi="Arial" w:cs="Arial"/>
        </w:rPr>
        <w:t>Cuiabá</w:t>
      </w:r>
      <w:r w:rsidRPr="00EC67DA">
        <w:rPr>
          <w:rFonts w:ascii="Arial" w:hAnsi="Arial" w:cs="Arial"/>
        </w:rPr>
        <w:t xml:space="preserve"> - MT para dirimir os litígios que decorrerem da execução deste Termo de Contrato que não puderem ser compostos pela conciliação administrativa, conforme </w:t>
      </w:r>
      <w:hyperlink r:id="rId279" w:anchor="art92§1" w:history="1">
        <w:r w:rsidRPr="00EC67DA">
          <w:rPr>
            <w:rStyle w:val="Hyperlink1"/>
            <w:rFonts w:ascii="Arial" w:hAnsi="Arial" w:cs="Arial"/>
            <w:color w:val="auto"/>
          </w:rPr>
          <w:t>art. 92, §1º, da Lei Federal nº 14.133, de 2021.</w:t>
        </w:r>
      </w:hyperlink>
    </w:p>
    <w:p w:rsidR="00907F67" w:rsidRPr="00EC67DA" w:rsidRDefault="003E0C01" w:rsidP="00837160">
      <w:pPr>
        <w:pStyle w:val="NormalWeb"/>
        <w:tabs>
          <w:tab w:val="left" w:pos="0"/>
          <w:tab w:val="left" w:pos="993"/>
        </w:tabs>
        <w:spacing w:before="120" w:beforeAutospacing="0" w:after="120" w:afterAutospacing="0"/>
        <w:ind w:right="-283" w:firstLine="567"/>
        <w:jc w:val="both"/>
        <w:rPr>
          <w:rFonts w:ascii="Arial" w:hAnsi="Arial" w:cs="Arial"/>
        </w:rPr>
      </w:pPr>
      <w:r w:rsidRPr="00EC67DA">
        <w:rPr>
          <w:rFonts w:ascii="Arial" w:hAnsi="Arial" w:cs="Arial"/>
        </w:rPr>
        <w:t>Para firmeza e como prova de assim haverem ajustado, depois de lido e achado de acordo, este instrumento será assinado digitalmente ou, em caso de impossibilidade, impresso e assinado em 2 (duas) vias de igual teor e forma.</w:t>
      </w:r>
    </w:p>
    <w:p w:rsidR="00907F67" w:rsidRPr="00EC67DA" w:rsidRDefault="00EC67DA" w:rsidP="00837160">
      <w:pPr>
        <w:pStyle w:val="NormalWeb"/>
        <w:tabs>
          <w:tab w:val="left" w:pos="0"/>
          <w:tab w:val="left" w:pos="993"/>
        </w:tabs>
        <w:spacing w:before="120" w:beforeAutospacing="0" w:after="120" w:afterAutospacing="0"/>
        <w:ind w:right="-283" w:firstLine="567"/>
        <w:jc w:val="both"/>
        <w:rPr>
          <w:rFonts w:ascii="Arial" w:hAnsi="Arial" w:cs="Arial"/>
        </w:rPr>
      </w:pPr>
      <w:r>
        <w:rPr>
          <w:rFonts w:ascii="Arial" w:hAnsi="Arial" w:cs="Arial"/>
        </w:rPr>
        <w:t>Cuiabá</w:t>
      </w:r>
      <w:r w:rsidR="003E0C01" w:rsidRPr="00EC67DA">
        <w:rPr>
          <w:rFonts w:ascii="Arial" w:hAnsi="Arial" w:cs="Arial"/>
        </w:rPr>
        <w:t xml:space="preserve"> - MT, em ____________, de ___________de 2024.</w:t>
      </w:r>
    </w:p>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p w:rsidR="00907F67" w:rsidRPr="00EC67DA" w:rsidRDefault="003E0C01" w:rsidP="00837160">
      <w:pPr>
        <w:pStyle w:val="NormalWeb"/>
        <w:tabs>
          <w:tab w:val="left" w:pos="0"/>
          <w:tab w:val="left" w:pos="993"/>
        </w:tabs>
        <w:spacing w:before="120" w:beforeAutospacing="0" w:after="120" w:afterAutospacing="0"/>
        <w:ind w:right="-283"/>
        <w:jc w:val="both"/>
        <w:rPr>
          <w:rFonts w:ascii="Arial" w:hAnsi="Arial" w:cs="Arial"/>
        </w:rPr>
      </w:pPr>
      <w:r w:rsidRPr="00EC67DA">
        <w:rPr>
          <w:rFonts w:ascii="Arial" w:hAnsi="Arial" w:cs="Arial"/>
          <w:u w:val="single"/>
        </w:rPr>
        <w:t>Representantes legais</w:t>
      </w:r>
      <w:r w:rsidRPr="00EC67DA">
        <w:rPr>
          <w:rFonts w:ascii="Arial" w:hAnsi="Arial" w:cs="Arial"/>
        </w:rPr>
        <w:t>:</w:t>
      </w:r>
    </w:p>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tbl>
      <w:tblPr>
        <w:tblStyle w:val="Tabelacomgrade"/>
        <w:tblW w:w="8931" w:type="dxa"/>
        <w:tblLayout w:type="fixed"/>
        <w:tblLook w:val="04A0" w:firstRow="1" w:lastRow="0" w:firstColumn="1" w:lastColumn="0" w:noHBand="0" w:noVBand="1"/>
      </w:tblPr>
      <w:tblGrid>
        <w:gridCol w:w="4467"/>
        <w:gridCol w:w="4464"/>
      </w:tblGrid>
      <w:tr w:rsidR="00907F67" w:rsidRPr="00EC67DA">
        <w:tc>
          <w:tcPr>
            <w:tcW w:w="4466" w:type="dxa"/>
            <w:tcBorders>
              <w:top w:val="nil"/>
              <w:left w:val="nil"/>
              <w:bottom w:val="nil"/>
              <w:right w:val="nil"/>
            </w:tcBorders>
          </w:tcPr>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b/>
                <w:bCs/>
              </w:rPr>
              <w:t>Nome do Ordenador de Despesas</w:t>
            </w:r>
          </w:p>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rPr>
              <w:t>Contratante</w:t>
            </w:r>
          </w:p>
        </w:tc>
        <w:tc>
          <w:tcPr>
            <w:tcW w:w="4464" w:type="dxa"/>
            <w:tcBorders>
              <w:top w:val="nil"/>
              <w:left w:val="nil"/>
              <w:bottom w:val="nil"/>
              <w:right w:val="nil"/>
            </w:tcBorders>
          </w:tcPr>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b/>
                <w:bCs/>
              </w:rPr>
              <w:t>Nome da Contratada</w:t>
            </w:r>
          </w:p>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rPr>
              <w:t>Contratada</w:t>
            </w:r>
          </w:p>
        </w:tc>
      </w:tr>
    </w:tbl>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p w:rsidR="00907F67" w:rsidRPr="00EC67DA" w:rsidRDefault="003E0C01" w:rsidP="00837160">
      <w:pPr>
        <w:pStyle w:val="NormalWeb"/>
        <w:tabs>
          <w:tab w:val="left" w:pos="0"/>
          <w:tab w:val="left" w:pos="993"/>
        </w:tabs>
        <w:spacing w:before="120" w:beforeAutospacing="0" w:after="120" w:afterAutospacing="0"/>
        <w:ind w:right="-283"/>
        <w:jc w:val="both"/>
        <w:rPr>
          <w:rFonts w:ascii="Arial" w:hAnsi="Arial" w:cs="Arial"/>
        </w:rPr>
      </w:pPr>
      <w:r w:rsidRPr="00EC67DA">
        <w:rPr>
          <w:rFonts w:ascii="Arial" w:hAnsi="Arial" w:cs="Arial"/>
          <w:u w:val="single"/>
        </w:rPr>
        <w:t>Testemunhas</w:t>
      </w:r>
      <w:r w:rsidRPr="00EC67DA">
        <w:rPr>
          <w:rFonts w:ascii="Arial" w:hAnsi="Arial" w:cs="Arial"/>
        </w:rPr>
        <w:t>:</w:t>
      </w:r>
    </w:p>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p w:rsidR="00907F67" w:rsidRPr="00EC67DA" w:rsidRDefault="00907F67" w:rsidP="00837160">
      <w:pPr>
        <w:pStyle w:val="NormalWeb"/>
        <w:tabs>
          <w:tab w:val="left" w:pos="0"/>
          <w:tab w:val="left" w:pos="993"/>
        </w:tabs>
        <w:spacing w:before="120" w:beforeAutospacing="0" w:after="120" w:afterAutospacing="0"/>
        <w:ind w:right="-283"/>
        <w:jc w:val="both"/>
        <w:rPr>
          <w:rFonts w:ascii="Arial" w:hAnsi="Arial" w:cs="Arial"/>
        </w:rPr>
      </w:pPr>
    </w:p>
    <w:tbl>
      <w:tblPr>
        <w:tblStyle w:val="Tabelacomgrade"/>
        <w:tblW w:w="8931" w:type="dxa"/>
        <w:tblLayout w:type="fixed"/>
        <w:tblLook w:val="04A0" w:firstRow="1" w:lastRow="0" w:firstColumn="1" w:lastColumn="0" w:noHBand="0" w:noVBand="1"/>
      </w:tblPr>
      <w:tblGrid>
        <w:gridCol w:w="4465"/>
        <w:gridCol w:w="4466"/>
      </w:tblGrid>
      <w:tr w:rsidR="00907F67" w:rsidRPr="00EC67DA">
        <w:tc>
          <w:tcPr>
            <w:tcW w:w="4465" w:type="dxa"/>
            <w:tcBorders>
              <w:top w:val="nil"/>
              <w:left w:val="nil"/>
              <w:bottom w:val="nil"/>
              <w:right w:val="nil"/>
            </w:tcBorders>
          </w:tcPr>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b/>
                <w:bCs/>
              </w:rPr>
              <w:t>Nome da 1ª Testemunha</w:t>
            </w:r>
          </w:p>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rPr>
              <w:t>Matrícula: XXXXX</w:t>
            </w:r>
          </w:p>
        </w:tc>
        <w:tc>
          <w:tcPr>
            <w:tcW w:w="4465" w:type="dxa"/>
            <w:tcBorders>
              <w:top w:val="nil"/>
              <w:left w:val="nil"/>
              <w:bottom w:val="nil"/>
              <w:right w:val="nil"/>
            </w:tcBorders>
          </w:tcPr>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b/>
                <w:bCs/>
              </w:rPr>
              <w:t>Nome da 2ª Testemunha</w:t>
            </w:r>
          </w:p>
          <w:p w:rsidR="00907F67" w:rsidRPr="00EC67DA" w:rsidRDefault="003E0C01" w:rsidP="00837160">
            <w:pPr>
              <w:pStyle w:val="NormalWeb"/>
              <w:tabs>
                <w:tab w:val="left" w:pos="0"/>
                <w:tab w:val="left" w:pos="993"/>
              </w:tabs>
              <w:spacing w:beforeAutospacing="0" w:after="0" w:afterAutospacing="0"/>
              <w:ind w:right="-283"/>
              <w:jc w:val="both"/>
              <w:rPr>
                <w:rFonts w:ascii="Arial" w:hAnsi="Arial" w:cs="Arial"/>
              </w:rPr>
            </w:pPr>
            <w:r w:rsidRPr="00EC67DA">
              <w:rPr>
                <w:rFonts w:ascii="Arial" w:hAnsi="Arial" w:cs="Arial"/>
              </w:rPr>
              <w:t>Matrícula: XXXXXXX</w:t>
            </w:r>
          </w:p>
        </w:tc>
      </w:tr>
    </w:tbl>
    <w:p w:rsidR="00907F67" w:rsidRPr="00EC67DA" w:rsidRDefault="00907F67" w:rsidP="00837160">
      <w:pPr>
        <w:pStyle w:val="NormalWeb"/>
        <w:tabs>
          <w:tab w:val="left" w:pos="0"/>
          <w:tab w:val="left" w:pos="993"/>
        </w:tabs>
        <w:spacing w:beforeAutospacing="0" w:after="0" w:afterAutospacing="0"/>
        <w:ind w:right="-283"/>
        <w:jc w:val="both"/>
        <w:rPr>
          <w:rFonts w:ascii="Arial" w:hAnsi="Arial" w:cs="Arial"/>
        </w:rPr>
      </w:pPr>
      <w:bookmarkStart w:id="80" w:name="_GoBack_Copia_1"/>
      <w:bookmarkStart w:id="81" w:name="_Hlk1011857401"/>
      <w:bookmarkStart w:id="82" w:name="_Hlk101185740"/>
      <w:bookmarkEnd w:id="80"/>
      <w:bookmarkEnd w:id="81"/>
      <w:bookmarkEnd w:id="82"/>
    </w:p>
    <w:sectPr w:rsidR="00907F67" w:rsidRPr="00EC67DA">
      <w:headerReference w:type="default" r:id="rId280"/>
      <w:footerReference w:type="default" r:id="rId281"/>
      <w:pgSz w:w="11906" w:h="16838"/>
      <w:pgMar w:top="1701" w:right="127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8C" w:rsidRDefault="004B018C">
      <w:pPr>
        <w:spacing w:line="240" w:lineRule="auto"/>
      </w:pPr>
      <w:r>
        <w:separator/>
      </w:r>
    </w:p>
  </w:endnote>
  <w:endnote w:type="continuationSeparator" w:id="0">
    <w:p w:rsidR="004B018C" w:rsidRDefault="004B0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00"/>
    <w:family w:val="auto"/>
    <w:pitch w:val="default"/>
  </w:font>
  <w:font w:name="Liberation Sans">
    <w:charset w:val="00"/>
    <w:family w:val="roman"/>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Ecofont_Spranq_eco_Sans">
    <w:altName w:val="Times New Roman"/>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Liberation Mono"/>
    <w:panose1 w:val="00000000000000000000"/>
    <w:charset w:val="00"/>
    <w:family w:val="roman"/>
    <w:notTrueType/>
    <w:pitch w:val="default"/>
  </w:font>
  <w:font w:name="Lohit Hindi">
    <w:altName w:val="Liberation Mono"/>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Liberation Mono"/>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4B" w:rsidRDefault="008B1C4B" w:rsidP="00B35ADC">
    <w:pPr>
      <w:pStyle w:val="Rodap"/>
      <w:spacing w:line="276" w:lineRule="auto"/>
      <w:ind w:left="-142" w:right="-568" w:hanging="992"/>
      <w:rPr>
        <w:rFonts w:ascii="Arial" w:hAnsi="Arial" w:cs="Arial"/>
        <w:color w:val="244061"/>
        <w:sz w:val="18"/>
        <w:szCs w:val="16"/>
      </w:rPr>
    </w:pPr>
    <w:r>
      <w:rPr>
        <w:rFonts w:ascii="Arial" w:hAnsi="Arial" w:cs="Arial"/>
        <w:color w:val="244061"/>
        <w:sz w:val="20"/>
        <w:szCs w:val="16"/>
      </w:rPr>
      <w:t xml:space="preserve">_________________________________________________________________________________                                                         </w:t>
    </w:r>
  </w:p>
  <w:p w:rsidR="008B1C4B" w:rsidRDefault="008B1C4B" w:rsidP="00B35ADC">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p w:rsidR="008B1C4B" w:rsidRPr="000C1DC8" w:rsidRDefault="008B1C4B" w:rsidP="00B35ADC">
    <w:pPr>
      <w:pStyle w:val="Rodap"/>
      <w:spacing w:line="276" w:lineRule="auto"/>
      <w:ind w:left="-1134" w:right="-568"/>
      <w:rPr>
        <w:rFonts w:ascii="Arial" w:hAnsi="Arial" w:cs="Arial"/>
        <w:b/>
        <w:color w:val="244061"/>
        <w:sz w:val="20"/>
        <w:szCs w:val="16"/>
      </w:rPr>
    </w:pPr>
  </w:p>
  <w:p w:rsidR="008B1C4B" w:rsidRDefault="008B1C4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8C" w:rsidRDefault="004B018C">
      <w:pPr>
        <w:spacing w:after="0"/>
      </w:pPr>
      <w:r>
        <w:separator/>
      </w:r>
    </w:p>
  </w:footnote>
  <w:footnote w:type="continuationSeparator" w:id="0">
    <w:p w:rsidR="004B018C" w:rsidRDefault="004B018C">
      <w:pPr>
        <w:spacing w:after="0"/>
      </w:pPr>
      <w:r>
        <w:continuationSeparator/>
      </w:r>
    </w:p>
  </w:footnote>
  <w:footnote w:id="1">
    <w:p w:rsidR="008B1C4B" w:rsidRDefault="008B1C4B">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4B" w:rsidRDefault="008B1C4B" w:rsidP="00B35ADC">
    <w:pPr>
      <w:pStyle w:val="Cabealho"/>
    </w:pPr>
    <w:r>
      <w:rPr>
        <w:noProof/>
        <w:lang w:eastAsia="pt-BR"/>
      </w:rPr>
      <mc:AlternateContent>
        <mc:Choice Requires="wps">
          <w:drawing>
            <wp:anchor distT="0" distB="0" distL="114300" distR="114300" simplePos="0" relativeHeight="251659264" behindDoc="0" locked="0" layoutInCell="1" allowOverlap="1" wp14:anchorId="3AD9A94A" wp14:editId="4B406036">
              <wp:simplePos x="0" y="0"/>
              <wp:positionH relativeFrom="column">
                <wp:posOffset>-390922</wp:posOffset>
              </wp:positionH>
              <wp:positionV relativeFrom="paragraph">
                <wp:posOffset>-143140</wp:posOffset>
              </wp:positionV>
              <wp:extent cx="6968462" cy="70642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462" cy="706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C4B" w:rsidRPr="00CC4890" w:rsidRDefault="008B1C4B" w:rsidP="00B35ADC">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8B1C4B" w:rsidRPr="00CC4890" w:rsidRDefault="004B018C" w:rsidP="00B35ADC">
                          <w:pPr>
                            <w:contextualSpacing/>
                            <w:jc w:val="center"/>
                            <w:rPr>
                              <w:rFonts w:ascii="Arial MT" w:hAnsi="Arial MT"/>
                              <w:color w:val="002060"/>
                            </w:rPr>
                          </w:pPr>
                          <w:hyperlink r:id="rId1" w:history="1">
                            <w:r w:rsidR="008B1C4B" w:rsidRPr="00CC4890">
                              <w:rPr>
                                <w:rStyle w:val="Hyperlink"/>
                                <w:rFonts w:ascii="Arial MT" w:hAnsi="Arial MT"/>
                                <w:color w:val="002060"/>
                              </w:rPr>
                              <w:t>www.amm.org.br</w:t>
                            </w:r>
                          </w:hyperlink>
                          <w:r w:rsidR="008B1C4B" w:rsidRPr="00CC4890">
                            <w:rPr>
                              <w:rFonts w:ascii="Arial MT" w:hAnsi="Arial MT" w:cs="Arial"/>
                              <w:bCs/>
                              <w:color w:val="002060"/>
                            </w:rPr>
                            <w:t xml:space="preserve"> | </w:t>
                          </w:r>
                          <w:hyperlink r:id="rId2" w:history="1">
                            <w:r w:rsidR="008B1C4B" w:rsidRPr="00F959D5">
                              <w:rPr>
                                <w:rStyle w:val="Hyperlink"/>
                                <w:rFonts w:ascii="Arial MT" w:hAnsi="Arial MT"/>
                              </w:rPr>
                              <w:t>presidencia@amm.org.br</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9A94A" id="_x0000_t202" coordsize="21600,21600" o:spt="202" path="m,l,21600r21600,l21600,xe">
              <v:stroke joinstyle="miter"/>
              <v:path gradientshapeok="t" o:connecttype="rect"/>
            </v:shapetype>
            <v:shape id="Text Box 2" o:spid="_x0000_s1026" type="#_x0000_t202" style="position:absolute;margin-left:-30.8pt;margin-top:-11.25pt;width:548.7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bd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" filled="f" stroked="f">
              <v:textbox>
                <w:txbxContent>
                  <w:p w:rsidR="00C46AB8" w:rsidRPr="00CC4890" w:rsidRDefault="00C46AB8" w:rsidP="00B35ADC">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C46AB8" w:rsidRPr="00CC4890" w:rsidRDefault="00C46AB8" w:rsidP="00B35ADC">
                    <w:pPr>
                      <w:contextualSpacing/>
                      <w:jc w:val="center"/>
                      <w:rPr>
                        <w:rFonts w:ascii="Arial MT" w:hAnsi="Arial MT"/>
                        <w:color w:val="002060"/>
                      </w:rPr>
                    </w:pPr>
                    <w:hyperlink r:id="rId3" w:history="1">
                      <w:r w:rsidRPr="00CC4890">
                        <w:rPr>
                          <w:rStyle w:val="Hyperlink"/>
                          <w:rFonts w:ascii="Arial MT" w:hAnsi="Arial MT"/>
                          <w:color w:val="002060"/>
                        </w:rPr>
                        <w:t>www.amm.org.br</w:t>
                      </w:r>
                    </w:hyperlink>
                    <w:r w:rsidRPr="00CC4890">
                      <w:rPr>
                        <w:rFonts w:ascii="Arial MT" w:hAnsi="Arial MT" w:cs="Arial"/>
                        <w:bCs/>
                        <w:color w:val="002060"/>
                      </w:rPr>
                      <w:t xml:space="preserve"> | </w:t>
                    </w:r>
                    <w:hyperlink r:id="rId4" w:history="1">
                      <w:r w:rsidRPr="00F959D5">
                        <w:rPr>
                          <w:rStyle w:val="Hyperlink"/>
                          <w:rFonts w:ascii="Arial MT" w:hAnsi="Arial MT"/>
                        </w:rPr>
                        <w:t>presidencia@amm.org.br</w:t>
                      </w:r>
                    </w:hyperlink>
                  </w:p>
                </w:txbxContent>
              </v:textbox>
            </v:shape>
          </w:pict>
        </mc:Fallback>
      </mc:AlternateContent>
    </w:r>
    <w:r>
      <w:rPr>
        <w:noProof/>
        <w:lang w:eastAsia="pt-BR"/>
      </w:rPr>
      <w:drawing>
        <wp:anchor distT="0" distB="0" distL="114300" distR="114300" simplePos="0" relativeHeight="251660288" behindDoc="1" locked="0" layoutInCell="1" allowOverlap="1" wp14:anchorId="0274E5A6" wp14:editId="599AD5DD">
          <wp:simplePos x="0" y="0"/>
          <wp:positionH relativeFrom="page">
            <wp:posOffset>466725</wp:posOffset>
          </wp:positionH>
          <wp:positionV relativeFrom="paragraph">
            <wp:posOffset>-160655</wp:posOffset>
          </wp:positionV>
          <wp:extent cx="942975" cy="733425"/>
          <wp:effectExtent l="0" t="0" r="9525" b="9525"/>
          <wp:wrapNone/>
          <wp:docPr id="6" name="Imagem 6"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rotWithShape="1">
                  <a:blip r:embed="rId5"/>
                  <a:srcRect l="21387" r="21387"/>
                  <a:stretch/>
                </pic:blipFill>
                <pic:spPr bwMode="auto">
                  <a:xfrm>
                    <a:off x="0" y="0"/>
                    <a:ext cx="94297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B1C4B" w:rsidRDefault="008B1C4B" w:rsidP="00B35ADC">
    <w:pPr>
      <w:pStyle w:val="Cabealho"/>
      <w:jc w:val="center"/>
    </w:pPr>
  </w:p>
  <w:p w:rsidR="008B1C4B" w:rsidRDefault="008B1C4B" w:rsidP="00B35ADC">
    <w:pPr>
      <w:pStyle w:val="Cabealho"/>
      <w:jc w:val="center"/>
    </w:pPr>
  </w:p>
  <w:p w:rsidR="008B1C4B" w:rsidRDefault="008B1C4B">
    <w:pPr>
      <w:spacing w:after="0" w:line="240" w:lineRule="auto"/>
      <w:jc w:val="both"/>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15:restartNumberingAfterBreak="0">
    <w:nsid w:val="B5E306ED"/>
    <w:multiLevelType w:val="multilevel"/>
    <w:tmpl w:val="B5E306ED"/>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 w15:restartNumberingAfterBreak="0">
    <w:nsid w:val="BF205925"/>
    <w:multiLevelType w:val="multilevel"/>
    <w:tmpl w:val="BF205925"/>
    <w:lvl w:ilvl="0">
      <w:start w:val="1"/>
      <w:numFmt w:val="bullet"/>
      <w:pStyle w:val="Nivel01Titulo"/>
      <w:lvlText w:val=""/>
      <w:lvlJc w:val="left"/>
      <w:pPr>
        <w:tabs>
          <w:tab w:val="left" w:pos="720"/>
        </w:tabs>
        <w:ind w:left="720" w:hanging="360"/>
      </w:pPr>
      <w:rPr>
        <w:rFonts w:ascii="Symbol" w:hAnsi="Symbol" w:cs="Symbol" w:hint="default"/>
        <w:sz w:val="20"/>
      </w:rPr>
    </w:lvl>
    <w:lvl w:ilvl="1">
      <w:start w:val="1"/>
      <w:numFmt w:val="bullet"/>
      <w:pStyle w:val="Nvel2-Red"/>
      <w:lvlText w:val=""/>
      <w:lvlJc w:val="left"/>
      <w:pPr>
        <w:tabs>
          <w:tab w:val="left" w:pos="1440"/>
        </w:tabs>
        <w:ind w:left="1440" w:hanging="360"/>
      </w:pPr>
      <w:rPr>
        <w:rFonts w:ascii="Symbol" w:hAnsi="Symbol" w:cs="Symbol" w:hint="default"/>
        <w:sz w:val="20"/>
      </w:rPr>
    </w:lvl>
    <w:lvl w:ilvl="2">
      <w:start w:val="1"/>
      <w:numFmt w:val="bullet"/>
      <w:pStyle w:val="Nvel3"/>
      <w:lvlText w:val=""/>
      <w:lvlJc w:val="left"/>
      <w:pPr>
        <w:tabs>
          <w:tab w:val="left" w:pos="2160"/>
        </w:tabs>
        <w:ind w:left="2160" w:hanging="360"/>
      </w:pPr>
      <w:rPr>
        <w:rFonts w:ascii="Symbol" w:hAnsi="Symbol" w:cs="Symbol" w:hint="default"/>
        <w:sz w:val="20"/>
      </w:rPr>
    </w:lvl>
    <w:lvl w:ilvl="3">
      <w:start w:val="1"/>
      <w:numFmt w:val="bullet"/>
      <w:pStyle w:val="Nvel4-R"/>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CF092B84"/>
    <w:multiLevelType w:val="multilevel"/>
    <w:tmpl w:val="CF092B84"/>
    <w:lvl w:ilvl="0">
      <w:start w:val="1"/>
      <w:numFmt w:val="bullet"/>
      <w:pStyle w:val="Commarcadores5"/>
      <w:lvlText w:val=""/>
      <w:lvlJc w:val="left"/>
      <w:pPr>
        <w:tabs>
          <w:tab w:val="left" w:pos="1492"/>
        </w:tabs>
        <w:ind w:left="1492"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00000002"/>
    <w:multiLevelType w:val="multilevel"/>
    <w:tmpl w:val="E0B62BCA"/>
    <w:lvl w:ilvl="0">
      <w:start w:val="1"/>
      <w:numFmt w:val="decimal"/>
      <w:lvlText w:val="%1."/>
      <w:lvlJc w:val="left"/>
      <w:pPr>
        <w:tabs>
          <w:tab w:val="left" w:pos="0"/>
        </w:tabs>
        <w:ind w:left="540" w:hanging="540"/>
      </w:pPr>
      <w:rPr>
        <w:rFonts w:eastAsia="Times New Roman"/>
        <w:b/>
        <w:bCs/>
        <w:sz w:val="24"/>
        <w:szCs w:val="24"/>
        <w:lang w:eastAsia="en-US"/>
      </w:rPr>
    </w:lvl>
    <w:lvl w:ilvl="1">
      <w:start w:val="1"/>
      <w:numFmt w:val="decimal"/>
      <w:lvlText w:val="%1.%2."/>
      <w:lvlJc w:val="left"/>
      <w:pPr>
        <w:tabs>
          <w:tab w:val="left" w:pos="0"/>
        </w:tabs>
        <w:ind w:left="780" w:hanging="720"/>
      </w:pPr>
      <w:rPr>
        <w:b/>
      </w:rPr>
    </w:lvl>
    <w:lvl w:ilvl="2">
      <w:start w:val="1"/>
      <w:numFmt w:val="decimal"/>
      <w:lvlText w:val="%1.%2.%3."/>
      <w:lvlJc w:val="left"/>
      <w:pPr>
        <w:tabs>
          <w:tab w:val="left" w:pos="0"/>
        </w:tabs>
        <w:ind w:left="840" w:hanging="720"/>
      </w:pPr>
    </w:lvl>
    <w:lvl w:ilvl="3">
      <w:start w:val="1"/>
      <w:numFmt w:val="decimal"/>
      <w:lvlText w:val="%1.%2.%3.%4."/>
      <w:lvlJc w:val="left"/>
      <w:pPr>
        <w:tabs>
          <w:tab w:val="left" w:pos="0"/>
        </w:tabs>
        <w:ind w:left="1260" w:hanging="1080"/>
      </w:pPr>
    </w:lvl>
    <w:lvl w:ilvl="4">
      <w:start w:val="1"/>
      <w:numFmt w:val="decimal"/>
      <w:lvlText w:val="%1.%2.%3.%4.%5."/>
      <w:lvlJc w:val="left"/>
      <w:pPr>
        <w:tabs>
          <w:tab w:val="left" w:pos="0"/>
        </w:tabs>
        <w:ind w:left="1320" w:hanging="1080"/>
      </w:pPr>
    </w:lvl>
    <w:lvl w:ilvl="5">
      <w:start w:val="1"/>
      <w:numFmt w:val="decimal"/>
      <w:lvlText w:val="%1.%2.%3.%4.%5.%6."/>
      <w:lvlJc w:val="left"/>
      <w:pPr>
        <w:tabs>
          <w:tab w:val="left" w:pos="0"/>
        </w:tabs>
        <w:ind w:left="1740" w:hanging="144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2220" w:hanging="1800"/>
      </w:pPr>
    </w:lvl>
    <w:lvl w:ilvl="8">
      <w:start w:val="1"/>
      <w:numFmt w:val="decimal"/>
      <w:lvlText w:val="%1.%2.%3.%4.%5.%6.%7.%8.%9."/>
      <w:lvlJc w:val="left"/>
      <w:pPr>
        <w:tabs>
          <w:tab w:val="left" w:pos="0"/>
        </w:tabs>
        <w:ind w:left="2640" w:hanging="2160"/>
      </w:pPr>
    </w:lvl>
  </w:abstractNum>
  <w:abstractNum w:abstractNumId="6" w15:restartNumberingAfterBreak="0">
    <w:nsid w:val="0053208E"/>
    <w:multiLevelType w:val="multilevel"/>
    <w:tmpl w:val="84AA0A42"/>
    <w:lvl w:ilvl="0">
      <w:start w:val="1"/>
      <w:numFmt w:val="decimal"/>
      <w:pStyle w:val="Ttulo1"/>
      <w:lvlText w:val="%1."/>
      <w:lvlJc w:val="left"/>
      <w:pPr>
        <w:tabs>
          <w:tab w:val="left" w:pos="0"/>
        </w:tabs>
        <w:ind w:left="360" w:hanging="360"/>
      </w:pPr>
      <w:rPr>
        <w:b/>
        <w:bCs/>
      </w:rPr>
    </w:lvl>
    <w:lvl w:ilvl="1">
      <w:start w:val="1"/>
      <w:numFmt w:val="decimal"/>
      <w:lvlText w:val="%1.%2."/>
      <w:lvlJc w:val="left"/>
      <w:pPr>
        <w:tabs>
          <w:tab w:val="left" w:pos="0"/>
        </w:tabs>
        <w:ind w:left="792" w:hanging="432"/>
      </w:pPr>
      <w:rPr>
        <w:rFonts w:asciiTheme="majorHAnsi" w:hAnsiTheme="majorHAnsi" w:cstheme="majorHAnsi" w:hint="default"/>
        <w:b/>
        <w:bCs/>
        <w:i w:val="0"/>
        <w:iCs w:val="0"/>
      </w:rPr>
    </w:lvl>
    <w:lvl w:ilvl="2">
      <w:start w:val="1"/>
      <w:numFmt w:val="lowerLetter"/>
      <w:lvlText w:val="%3)"/>
      <w:lvlJc w:val="left"/>
      <w:pPr>
        <w:tabs>
          <w:tab w:val="left" w:pos="0"/>
        </w:tabs>
        <w:ind w:left="1080" w:hanging="360"/>
      </w:pPr>
      <w:rPr>
        <w:rFonts w:ascii="Times New Roman" w:hAnsi="Times New Roman" w:cs="Times New Roman"/>
        <w:color w:val="auto"/>
      </w:rPr>
    </w:lvl>
    <w:lvl w:ilvl="3">
      <w:start w:val="1"/>
      <w:numFmt w:val="lowerRoman"/>
      <w:lvlText w:val="%4."/>
      <w:lvlJc w:val="right"/>
      <w:pPr>
        <w:tabs>
          <w:tab w:val="left" w:pos="0"/>
        </w:tabs>
        <w:ind w:left="1440" w:hanging="360"/>
      </w:pPr>
    </w:lvl>
    <w:lvl w:ilvl="4">
      <w:start w:val="1"/>
      <w:numFmt w:val="decimal"/>
      <w:pStyle w:val="Ttulo5"/>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pStyle w:val="Ttulo7"/>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7" w15:restartNumberingAfterBreak="0">
    <w:nsid w:val="0248C179"/>
    <w:multiLevelType w:val="multilevel"/>
    <w:tmpl w:val="0248C179"/>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8" w15:restartNumberingAfterBreak="0">
    <w:nsid w:val="032D1470"/>
    <w:multiLevelType w:val="multilevel"/>
    <w:tmpl w:val="5C06A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3D62ECE"/>
    <w:multiLevelType w:val="multilevel"/>
    <w:tmpl w:val="03D62ECE"/>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0" w15:restartNumberingAfterBreak="0">
    <w:nsid w:val="1A600409"/>
    <w:multiLevelType w:val="multilevel"/>
    <w:tmpl w:val="E076C7FE"/>
    <w:lvl w:ilvl="0">
      <w:start w:val="1"/>
      <w:numFmt w:val="bullet"/>
      <w:lvlText w:val="●"/>
      <w:lvlJc w:val="left"/>
      <w:pPr>
        <w:ind w:left="420" w:hanging="42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5B654F3"/>
    <w:multiLevelType w:val="multilevel"/>
    <w:tmpl w:val="25B654F3"/>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2" w15:restartNumberingAfterBreak="0">
    <w:nsid w:val="2A8F537B"/>
    <w:multiLevelType w:val="multilevel"/>
    <w:tmpl w:val="2A8F537B"/>
    <w:lvl w:ilvl="0">
      <w:start w:val="1"/>
      <w:numFmt w:val="decimal"/>
      <w:lvlText w:val="%1."/>
      <w:lvlJc w:val="left"/>
      <w:pPr>
        <w:tabs>
          <w:tab w:val="left" w:pos="0"/>
        </w:tabs>
        <w:ind w:left="360" w:hanging="360"/>
      </w:pPr>
    </w:lvl>
    <w:lvl w:ilvl="1">
      <w:start w:val="1"/>
      <w:numFmt w:val="decimal"/>
      <w:lvlText w:val="%1.%2."/>
      <w:lvlJc w:val="left"/>
      <w:pPr>
        <w:tabs>
          <w:tab w:val="left" w:pos="0"/>
        </w:tabs>
        <w:ind w:left="792" w:hanging="432"/>
      </w:pPr>
      <w:rPr>
        <w:b/>
        <w:bCs/>
      </w:rPr>
    </w:lvl>
    <w:lvl w:ilvl="2">
      <w:start w:val="1"/>
      <w:numFmt w:val="lowerLetter"/>
      <w:lvlText w:val="%3)"/>
      <w:lvlJc w:val="left"/>
      <w:pPr>
        <w:tabs>
          <w:tab w:val="left" w:pos="0"/>
        </w:tabs>
        <w:ind w:left="1080" w:hanging="360"/>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3" w15:restartNumberingAfterBreak="0">
    <w:nsid w:val="2C9A39B4"/>
    <w:multiLevelType w:val="multilevel"/>
    <w:tmpl w:val="FAB2247E"/>
    <w:lvl w:ilvl="0">
      <w:start w:val="1"/>
      <w:numFmt w:val="decimal"/>
      <w:lvlText w:val="%1."/>
      <w:lvlJc w:val="left"/>
      <w:pPr>
        <w:ind w:left="720" w:hanging="360"/>
      </w:pPr>
    </w:lvl>
    <w:lvl w:ilvl="1">
      <w:start w:val="1"/>
      <w:numFmt w:val="decimal"/>
      <w:lvlText w:val="%1.%2."/>
      <w:lvlJc w:val="left"/>
      <w:pPr>
        <w:ind w:left="1287" w:hanging="719"/>
      </w:pPr>
      <w:rPr>
        <w:b/>
      </w:rPr>
    </w:lvl>
    <w:lvl w:ilvl="2">
      <w:start w:val="1"/>
      <w:numFmt w:val="decimal"/>
      <w:lvlText w:val="%1.%2.%3."/>
      <w:lvlJc w:val="left"/>
      <w:pPr>
        <w:ind w:left="1430" w:hanging="720"/>
      </w:pPr>
      <w:rPr>
        <w:b/>
      </w:rPr>
    </w:lvl>
    <w:lvl w:ilvl="3">
      <w:start w:val="1"/>
      <w:numFmt w:val="decimal"/>
      <w:lvlText w:val="%1.%2.%3.%4."/>
      <w:lvlJc w:val="left"/>
      <w:pPr>
        <w:ind w:left="2073" w:hanging="1080"/>
      </w:pPr>
      <w:rPr>
        <w:b/>
      </w:r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4" w15:restartNumberingAfterBreak="0">
    <w:nsid w:val="2DFC6004"/>
    <w:multiLevelType w:val="multilevel"/>
    <w:tmpl w:val="9F4CCC32"/>
    <w:lvl w:ilvl="0">
      <w:start w:val="1"/>
      <w:numFmt w:val="bullet"/>
      <w:lvlText w:val="●"/>
      <w:lvlJc w:val="left"/>
      <w:pPr>
        <w:ind w:left="420" w:hanging="42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3807D1F"/>
    <w:multiLevelType w:val="multilevel"/>
    <w:tmpl w:val="DE4488B2"/>
    <w:lvl w:ilvl="0">
      <w:start w:val="1"/>
      <w:numFmt w:val="decimal"/>
      <w:lvlText w:val="%1."/>
      <w:lvlJc w:val="left"/>
      <w:pPr>
        <w:ind w:left="720" w:hanging="360"/>
      </w:pPr>
    </w:lvl>
    <w:lvl w:ilvl="1">
      <w:start w:val="1"/>
      <w:numFmt w:val="decimal"/>
      <w:lvlText w:val="%1.%2."/>
      <w:lvlJc w:val="left"/>
      <w:pPr>
        <w:ind w:left="1288" w:hanging="719"/>
      </w:pPr>
      <w:rPr>
        <w:b/>
      </w:rPr>
    </w:lvl>
    <w:lvl w:ilvl="2">
      <w:start w:val="1"/>
      <w:numFmt w:val="decimal"/>
      <w:lvlText w:val="%1.%2.%3."/>
      <w:lvlJc w:val="left"/>
      <w:pPr>
        <w:ind w:left="1430" w:hanging="720"/>
      </w:pPr>
      <w:rPr>
        <w:b/>
      </w:rPr>
    </w:lvl>
    <w:lvl w:ilvl="3">
      <w:start w:val="1"/>
      <w:numFmt w:val="decimal"/>
      <w:lvlText w:val="%1.%2.%3.%4."/>
      <w:lvlJc w:val="left"/>
      <w:pPr>
        <w:ind w:left="2073" w:hanging="1080"/>
      </w:pPr>
      <w:rPr>
        <w:b/>
      </w:r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4176" w:hanging="2160"/>
      </w:pPr>
    </w:lvl>
  </w:abstractNum>
  <w:abstractNum w:abstractNumId="16" w15:restartNumberingAfterBreak="0">
    <w:nsid w:val="3CFB1FCE"/>
    <w:multiLevelType w:val="hybridMultilevel"/>
    <w:tmpl w:val="05B2E368"/>
    <w:lvl w:ilvl="0" w:tplc="91BAF964">
      <w:start w:val="4"/>
      <w:numFmt w:val="upperRoman"/>
      <w:lvlText w:val="%1-"/>
      <w:lvlJc w:val="left"/>
      <w:pPr>
        <w:ind w:left="1800" w:hanging="720"/>
      </w:pPr>
      <w:rPr>
        <w:rFonts w:hint="default"/>
        <w:color w:val="00000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401D66A5"/>
    <w:multiLevelType w:val="multilevel"/>
    <w:tmpl w:val="C0283C8C"/>
    <w:lvl w:ilvl="0">
      <w:start w:val="16"/>
      <w:numFmt w:val="decimal"/>
      <w:lvlText w:val="%1"/>
      <w:lvlJc w:val="left"/>
      <w:pPr>
        <w:ind w:left="660" w:hanging="660"/>
      </w:pPr>
      <w:rPr>
        <w:rFonts w:hint="default"/>
        <w:b/>
      </w:rPr>
    </w:lvl>
    <w:lvl w:ilvl="1">
      <w:start w:val="7"/>
      <w:numFmt w:val="decimal"/>
      <w:lvlText w:val="%1.%2"/>
      <w:lvlJc w:val="left"/>
      <w:pPr>
        <w:ind w:left="1015" w:hanging="660"/>
      </w:pPr>
      <w:rPr>
        <w:rFonts w:hint="default"/>
        <w:b/>
      </w:rPr>
    </w:lvl>
    <w:lvl w:ilvl="2">
      <w:start w:val="8"/>
      <w:numFmt w:val="decimal"/>
      <w:lvlText w:val="%1.%2.%3"/>
      <w:lvlJc w:val="left"/>
      <w:pPr>
        <w:ind w:left="1430" w:hanging="720"/>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8" w15:restartNumberingAfterBreak="0">
    <w:nsid w:val="4FB80BB4"/>
    <w:multiLevelType w:val="multilevel"/>
    <w:tmpl w:val="6C486228"/>
    <w:lvl w:ilvl="0">
      <w:start w:val="1"/>
      <w:numFmt w:val="bullet"/>
      <w:lvlText w:val="●"/>
      <w:lvlJc w:val="left"/>
      <w:pPr>
        <w:ind w:left="420" w:hanging="42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9ADCABA"/>
    <w:multiLevelType w:val="multilevel"/>
    <w:tmpl w:val="59ADCABA"/>
    <w:lvl w:ilvl="0">
      <w:start w:val="1"/>
      <w:numFmt w:val="decimal"/>
      <w:pStyle w:val="Nivel01"/>
      <w:lvlText w:val="%1."/>
      <w:lvlJc w:val="left"/>
      <w:pPr>
        <w:tabs>
          <w:tab w:val="left" w:pos="0"/>
        </w:tabs>
        <w:ind w:left="360" w:hanging="360"/>
      </w:pPr>
      <w:rPr>
        <w:b/>
        <w:color w:val="auto"/>
      </w:rPr>
    </w:lvl>
    <w:lvl w:ilvl="1">
      <w:start w:val="1"/>
      <w:numFmt w:val="decimal"/>
      <w:pStyle w:val="Nivel2"/>
      <w:lvlText w:val="%1.%2."/>
      <w:lvlJc w:val="left"/>
      <w:pPr>
        <w:tabs>
          <w:tab w:val="left" w:pos="0"/>
        </w:tabs>
        <w:ind w:left="1283" w:hanging="432"/>
      </w:pPr>
      <w:rPr>
        <w:sz w:val="20"/>
        <w:szCs w:val="20"/>
      </w:rPr>
    </w:lvl>
    <w:lvl w:ilvl="2">
      <w:start w:val="1"/>
      <w:numFmt w:val="decimal"/>
      <w:pStyle w:val="Nvel3-R"/>
      <w:lvlText w:val="%1.%2.%3."/>
      <w:lvlJc w:val="left"/>
      <w:pPr>
        <w:tabs>
          <w:tab w:val="left" w:pos="0"/>
        </w:tabs>
        <w:ind w:left="1497" w:hanging="504"/>
      </w:pPr>
    </w:lvl>
    <w:lvl w:ilvl="3">
      <w:start w:val="1"/>
      <w:numFmt w:val="decimal"/>
      <w:pStyle w:val="Nvel4"/>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0" w15:restartNumberingAfterBreak="0">
    <w:nsid w:val="5A241D34"/>
    <w:multiLevelType w:val="multilevel"/>
    <w:tmpl w:val="5A241D34"/>
    <w:lvl w:ilvl="0">
      <w:start w:val="1"/>
      <w:numFmt w:val="decimal"/>
      <w:lvlText w:val="%1."/>
      <w:lvlJc w:val="left"/>
      <w:pPr>
        <w:tabs>
          <w:tab w:val="left" w:pos="0"/>
        </w:tabs>
        <w:ind w:left="360" w:hanging="360"/>
      </w:pPr>
      <w:rPr>
        <w:b/>
        <w:bCs/>
        <w:color w:val="auto"/>
      </w:rPr>
    </w:lvl>
    <w:lvl w:ilvl="1">
      <w:start w:val="1"/>
      <w:numFmt w:val="decimal"/>
      <w:lvlText w:val="%1.%2."/>
      <w:lvlJc w:val="left"/>
      <w:pPr>
        <w:tabs>
          <w:tab w:val="left" w:pos="0"/>
        </w:tabs>
        <w:ind w:left="792" w:hanging="432"/>
      </w:pPr>
      <w:rPr>
        <w:i w:val="0"/>
        <w:iCs w:val="0"/>
      </w:rPr>
    </w:lvl>
    <w:lvl w:ilvl="2">
      <w:start w:val="1"/>
      <w:numFmt w:val="lowerLetter"/>
      <w:lvlText w:val="%3)"/>
      <w:lvlJc w:val="left"/>
      <w:pPr>
        <w:tabs>
          <w:tab w:val="left" w:pos="0"/>
        </w:tabs>
        <w:ind w:left="1080" w:hanging="360"/>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1" w15:restartNumberingAfterBreak="0">
    <w:nsid w:val="60142542"/>
    <w:multiLevelType w:val="multilevel"/>
    <w:tmpl w:val="2132005A"/>
    <w:lvl w:ilvl="0">
      <w:start w:val="16"/>
      <w:numFmt w:val="decimal"/>
      <w:lvlText w:val="%1"/>
      <w:lvlJc w:val="left"/>
      <w:pPr>
        <w:ind w:left="660" w:hanging="660"/>
      </w:pPr>
      <w:rPr>
        <w:rFonts w:hint="default"/>
        <w:b/>
      </w:rPr>
    </w:lvl>
    <w:lvl w:ilvl="1">
      <w:start w:val="7"/>
      <w:numFmt w:val="decimal"/>
      <w:lvlText w:val="%1.%2"/>
      <w:lvlJc w:val="left"/>
      <w:pPr>
        <w:ind w:left="660" w:hanging="66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D1E568B"/>
    <w:multiLevelType w:val="multilevel"/>
    <w:tmpl w:val="B022B5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183CF9"/>
    <w:multiLevelType w:val="multilevel"/>
    <w:tmpl w:val="72183CF9"/>
    <w:lvl w:ilvl="0">
      <w:start w:val="1"/>
      <w:numFmt w:val="decimal"/>
      <w:lvlText w:val="%1."/>
      <w:lvlJc w:val="left"/>
      <w:pPr>
        <w:tabs>
          <w:tab w:val="left" w:pos="0"/>
        </w:tabs>
        <w:ind w:left="360" w:hanging="360"/>
      </w:pPr>
      <w:rPr>
        <w:b/>
        <w:bCs/>
      </w:rPr>
    </w:lvl>
    <w:lvl w:ilvl="1">
      <w:start w:val="1"/>
      <w:numFmt w:val="decimal"/>
      <w:lvlText w:val="%1.%2."/>
      <w:lvlJc w:val="left"/>
      <w:pPr>
        <w:tabs>
          <w:tab w:val="left" w:pos="0"/>
        </w:tabs>
        <w:ind w:left="792" w:hanging="432"/>
      </w:pPr>
    </w:lvl>
    <w:lvl w:ilvl="2">
      <w:start w:val="1"/>
      <w:numFmt w:val="lowerLetter"/>
      <w:lvlText w:val="%3)"/>
      <w:lvlJc w:val="left"/>
      <w:pPr>
        <w:tabs>
          <w:tab w:val="left" w:pos="0"/>
        </w:tabs>
        <w:ind w:left="1080" w:hanging="360"/>
      </w:pPr>
    </w:lvl>
    <w:lvl w:ilvl="3">
      <w:start w:val="1"/>
      <w:numFmt w:val="lowerRoman"/>
      <w:lvlText w:val="%4."/>
      <w:lvlJc w:val="right"/>
      <w:pPr>
        <w:tabs>
          <w:tab w:val="left" w:pos="0"/>
        </w:tabs>
        <w:ind w:left="1440" w:hanging="360"/>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4" w15:restartNumberingAfterBreak="0">
    <w:nsid w:val="7300142B"/>
    <w:multiLevelType w:val="multilevel"/>
    <w:tmpl w:val="E858340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420422"/>
    <w:multiLevelType w:val="multilevel"/>
    <w:tmpl w:val="724409E0"/>
    <w:lvl w:ilvl="0">
      <w:start w:val="1"/>
      <w:numFmt w:val="bullet"/>
      <w:lvlText w:val="●"/>
      <w:lvlJc w:val="left"/>
      <w:pPr>
        <w:ind w:left="420" w:hanging="420"/>
      </w:pPr>
      <w:rPr>
        <w:rFonts w:ascii="Noto Sans Symbols" w:eastAsia="Noto Sans Symbols" w:hAnsi="Noto Sans Symbols" w:cs="Noto Sans Symbol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3"/>
  </w:num>
  <w:num w:numId="3">
    <w:abstractNumId w:val="19"/>
  </w:num>
  <w:num w:numId="4">
    <w:abstractNumId w:val="2"/>
  </w:num>
  <w:num w:numId="5">
    <w:abstractNumId w:val="1"/>
  </w:num>
  <w:num w:numId="6">
    <w:abstractNumId w:val="9"/>
  </w:num>
  <w:num w:numId="7">
    <w:abstractNumId w:val="11"/>
  </w:num>
  <w:num w:numId="8">
    <w:abstractNumId w:val="23"/>
  </w:num>
  <w:num w:numId="9">
    <w:abstractNumId w:val="7"/>
  </w:num>
  <w:num w:numId="10">
    <w:abstractNumId w:val="0"/>
  </w:num>
  <w:num w:numId="11">
    <w:abstractNumId w:val="5"/>
  </w:num>
  <w:num w:numId="12">
    <w:abstractNumId w:val="4"/>
  </w:num>
  <w:num w:numId="13">
    <w:abstractNumId w:val="12"/>
  </w:num>
  <w:num w:numId="14">
    <w:abstractNumId w:val="20"/>
  </w:num>
  <w:num w:numId="15">
    <w:abstractNumId w:val="6"/>
    <w:lvlOverride w:ilvl="0">
      <w:startOverride w:val="1"/>
    </w:lvlOverride>
    <w:lvlOverride w:ilvl="1">
      <w:startOverride w:val="1"/>
    </w:lvlOverride>
    <w:lvlOverride w:ilvl="2">
      <w:startOverride w:val="1"/>
    </w:lvlOverride>
  </w:num>
  <w:num w:numId="16">
    <w:abstractNumId w:val="6"/>
    <w:lvlOverride w:ilvl="0">
      <w:startOverride w:val="1"/>
    </w:lvlOverride>
    <w:lvlOverride w:ilvl="1">
      <w:startOverride w:val="1"/>
    </w:lvlOverride>
    <w:lvlOverride w:ilvl="2">
      <w:startOverride w:val="1"/>
    </w:lvlOverride>
  </w:num>
  <w:num w:numId="17">
    <w:abstractNumId w:val="13"/>
  </w:num>
  <w:num w:numId="18">
    <w:abstractNumId w:val="16"/>
  </w:num>
  <w:num w:numId="19">
    <w:abstractNumId w:val="15"/>
  </w:num>
  <w:num w:numId="20">
    <w:abstractNumId w:val="17"/>
  </w:num>
  <w:num w:numId="21">
    <w:abstractNumId w:val="18"/>
  </w:num>
  <w:num w:numId="22">
    <w:abstractNumId w:val="25"/>
  </w:num>
  <w:num w:numId="23">
    <w:abstractNumId w:val="14"/>
  </w:num>
  <w:num w:numId="24">
    <w:abstractNumId w:val="10"/>
  </w:num>
  <w:num w:numId="25">
    <w:abstractNumId w:val="8"/>
  </w:num>
  <w:num w:numId="26">
    <w:abstractNumId w:val="24"/>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7"/>
    <w:rsid w:val="00002570"/>
    <w:rsid w:val="000D2E33"/>
    <w:rsid w:val="001728F5"/>
    <w:rsid w:val="00175390"/>
    <w:rsid w:val="001F7A04"/>
    <w:rsid w:val="0022138E"/>
    <w:rsid w:val="00270BDD"/>
    <w:rsid w:val="00292CC7"/>
    <w:rsid w:val="0029540C"/>
    <w:rsid w:val="002A2C5D"/>
    <w:rsid w:val="003A43AE"/>
    <w:rsid w:val="003E0C01"/>
    <w:rsid w:val="003F4641"/>
    <w:rsid w:val="00415F58"/>
    <w:rsid w:val="00420B18"/>
    <w:rsid w:val="0042644F"/>
    <w:rsid w:val="00466C18"/>
    <w:rsid w:val="004678CD"/>
    <w:rsid w:val="00486C07"/>
    <w:rsid w:val="004B018C"/>
    <w:rsid w:val="004C25A6"/>
    <w:rsid w:val="004C5037"/>
    <w:rsid w:val="004E45D0"/>
    <w:rsid w:val="004F6F50"/>
    <w:rsid w:val="005856AD"/>
    <w:rsid w:val="005B019D"/>
    <w:rsid w:val="005C0E39"/>
    <w:rsid w:val="005F1B1C"/>
    <w:rsid w:val="006352B6"/>
    <w:rsid w:val="00727909"/>
    <w:rsid w:val="007C49BA"/>
    <w:rsid w:val="007D6F87"/>
    <w:rsid w:val="007F3B48"/>
    <w:rsid w:val="00802265"/>
    <w:rsid w:val="00837160"/>
    <w:rsid w:val="008B1C4B"/>
    <w:rsid w:val="008C3031"/>
    <w:rsid w:val="008F35AC"/>
    <w:rsid w:val="00907F67"/>
    <w:rsid w:val="00970F6E"/>
    <w:rsid w:val="009D3B52"/>
    <w:rsid w:val="009F6CF6"/>
    <w:rsid w:val="00A03164"/>
    <w:rsid w:val="00A21F75"/>
    <w:rsid w:val="00A3355A"/>
    <w:rsid w:val="00A7648D"/>
    <w:rsid w:val="00AD16A5"/>
    <w:rsid w:val="00B26939"/>
    <w:rsid w:val="00B35ADC"/>
    <w:rsid w:val="00B802A5"/>
    <w:rsid w:val="00BF5EFE"/>
    <w:rsid w:val="00C04F62"/>
    <w:rsid w:val="00C168C7"/>
    <w:rsid w:val="00C46AB8"/>
    <w:rsid w:val="00C90134"/>
    <w:rsid w:val="00CE7A29"/>
    <w:rsid w:val="00CF0586"/>
    <w:rsid w:val="00D54177"/>
    <w:rsid w:val="00D870EB"/>
    <w:rsid w:val="00D87B26"/>
    <w:rsid w:val="00DA0A4A"/>
    <w:rsid w:val="00E867A8"/>
    <w:rsid w:val="00E915E3"/>
    <w:rsid w:val="00EC67DA"/>
    <w:rsid w:val="00FB2927"/>
    <w:rsid w:val="00FB7DDA"/>
    <w:rsid w:val="00FD350F"/>
    <w:rsid w:val="00FE7794"/>
    <w:rsid w:val="05454914"/>
    <w:rsid w:val="1C407968"/>
    <w:rsid w:val="27AA5E29"/>
    <w:rsid w:val="2F2F61C2"/>
    <w:rsid w:val="3B5B368D"/>
    <w:rsid w:val="47864F7E"/>
    <w:rsid w:val="6AA109A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DBA4"/>
  <w15:docId w15:val="{4A1DEA68-B171-4EC5-9B87-61C8B527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0" w:unhideWhenUsed="1"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iPriority="0"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67"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Corpodetexto"/>
    <w:uiPriority w:val="9"/>
    <w:qFormat/>
    <w:pPr>
      <w:numPr>
        <w:numId w:val="1"/>
      </w:numPr>
      <w:pBdr>
        <w:bottom w:val="single" w:sz="8" w:space="1" w:color="000000"/>
      </w:pBdr>
      <w:shd w:val="clear" w:color="auto" w:fill="BFBFBF" w:themeFill="background1" w:themeFillShade="BF"/>
      <w:spacing w:before="360" w:after="120"/>
      <w:jc w:val="both"/>
      <w:textAlignment w:val="baseline"/>
      <w:outlineLvl w:val="0"/>
    </w:pPr>
    <w:rPr>
      <w:b/>
      <w:bCs/>
    </w:rPr>
  </w:style>
  <w:style w:type="paragraph" w:styleId="Ttulo2">
    <w:name w:val="heading 2"/>
    <w:basedOn w:val="Heading"/>
    <w:next w:val="Corpodetexto"/>
    <w:qFormat/>
    <w:pPr>
      <w:spacing w:beforeAutospacing="1"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Corpodetexto"/>
    <w:semiHidden/>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eastAsia="pt-BR"/>
    </w:rPr>
  </w:style>
  <w:style w:type="paragraph" w:styleId="Ttulo5">
    <w:name w:val="heading 5"/>
    <w:basedOn w:val="Heading"/>
    <w:next w:val="Corpodetexto"/>
    <w:qFormat/>
    <w:pPr>
      <w:numPr>
        <w:ilvl w:val="4"/>
        <w:numId w:val="1"/>
      </w:numPr>
      <w:spacing w:before="120" w:after="60"/>
      <w:outlineLvl w:val="4"/>
    </w:pPr>
    <w:rPr>
      <w:b/>
      <w:bCs/>
      <w:sz w:val="24"/>
      <w:szCs w:val="24"/>
    </w:rPr>
  </w:style>
  <w:style w:type="paragraph" w:styleId="Ttulo6">
    <w:name w:val="heading 6"/>
    <w:basedOn w:val="Normal"/>
    <w:next w:val="Normal"/>
    <w:uiPriority w:val="9"/>
    <w:semiHidden/>
    <w:unhideWhenUsed/>
    <w:qFormat/>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Ttulo7">
    <w:name w:val="heading 7"/>
    <w:basedOn w:val="Ttulo12"/>
    <w:next w:val="Corpodetexto"/>
    <w:qFormat/>
    <w:pPr>
      <w:numPr>
        <w:ilvl w:val="6"/>
        <w:numId w:val="1"/>
      </w:numPr>
      <w:spacing w:before="60" w:after="60"/>
      <w:outlineLvl w:val="6"/>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qFormat/>
    <w:pPr>
      <w:spacing w:after="120"/>
    </w:pPr>
  </w:style>
  <w:style w:type="paragraph" w:customStyle="1" w:styleId="Heading">
    <w:name w:val="Heading"/>
    <w:basedOn w:val="Normal"/>
    <w:next w:val="Corpodetexto"/>
    <w:uiPriority w:val="6"/>
    <w:qFormat/>
    <w:pPr>
      <w:keepNext/>
      <w:spacing w:before="240" w:after="120" w:line="100" w:lineRule="atLeast"/>
    </w:pPr>
    <w:rPr>
      <w:rFonts w:ascii="Liberation Sans" w:eastAsia="Liberation Sans" w:hAnsi="Liberation Sans" w:cs="Liberation Sans"/>
      <w:sz w:val="28"/>
      <w:szCs w:val="28"/>
      <w:lang w:eastAsia="ar-SA" w:bidi="hi-IN"/>
    </w:rPr>
  </w:style>
  <w:style w:type="paragraph" w:customStyle="1" w:styleId="Ttulo12">
    <w:name w:val="Título12"/>
    <w:basedOn w:val="Normal"/>
    <w:next w:val="Corpodetexto"/>
    <w:qFormat/>
    <w:pPr>
      <w:keepNext/>
      <w:spacing w:before="240" w:after="120"/>
    </w:pPr>
    <w:rPr>
      <w:rFonts w:ascii="Liberation Sans" w:eastAsia="Microsoft YaHei" w:hAnsi="Liberation Sans" w:cs="Arial"/>
      <w:sz w:val="28"/>
      <w:szCs w:val="28"/>
    </w:rPr>
  </w:style>
  <w:style w:type="character" w:styleId="Refdenotadefim">
    <w:name w:val="endnote reference"/>
    <w:qFormat/>
    <w:rPr>
      <w:vertAlign w:val="superscript"/>
    </w:rPr>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nfase">
    <w:name w:val="Emphasis"/>
    <w:uiPriority w:val="20"/>
    <w:qFormat/>
    <w:rPr>
      <w:rFonts w:cs="Times New Roman"/>
      <w:i/>
      <w:iCs/>
    </w:rPr>
  </w:style>
  <w:style w:type="character" w:styleId="Refdenotaderodap">
    <w:name w:val="footnote reference"/>
    <w:qFormat/>
    <w:rPr>
      <w:vertAlign w:val="superscript"/>
    </w:rPr>
  </w:style>
  <w:style w:type="character" w:styleId="Hyperlink">
    <w:name w:val="Hyperlink"/>
    <w:basedOn w:val="Fontepargpadro"/>
    <w:qFormat/>
    <w:rPr>
      <w:color w:val="000080"/>
      <w:u w:val="single"/>
    </w:rPr>
  </w:style>
  <w:style w:type="paragraph" w:styleId="Sumrio2">
    <w:name w:val="toc 2"/>
    <w:basedOn w:val="ndice"/>
    <w:qFormat/>
  </w:style>
  <w:style w:type="paragraph" w:customStyle="1" w:styleId="ndice">
    <w:name w:val="Índice"/>
    <w:basedOn w:val="Normal"/>
    <w:qFormat/>
    <w:pPr>
      <w:suppressLineNumbers/>
    </w:pPr>
    <w:rPr>
      <w:rFonts w:cs="Arial"/>
    </w:rPr>
  </w:style>
  <w:style w:type="paragraph" w:styleId="Lista">
    <w:name w:val="List"/>
    <w:basedOn w:val="Corpodetexto"/>
    <w:qFormat/>
    <w:rPr>
      <w:rFonts w:cs="Arial"/>
    </w:rPr>
  </w:style>
  <w:style w:type="paragraph" w:styleId="Sumrio9">
    <w:name w:val="toc 9"/>
    <w:basedOn w:val="ndice"/>
    <w:qFormat/>
  </w:style>
  <w:style w:type="paragraph" w:styleId="Sumrio6">
    <w:name w:val="toc 6"/>
    <w:basedOn w:val="ndice"/>
    <w:qFormat/>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Sumrio5">
    <w:name w:val="toc 5"/>
    <w:basedOn w:val="ndice"/>
    <w:qFormat/>
  </w:style>
  <w:style w:type="paragraph" w:styleId="Recuodecorpodetexto2">
    <w:name w:val="Body Text Indent 2"/>
    <w:basedOn w:val="Normal"/>
    <w:link w:val="Recuodecorpodetexto2Char"/>
    <w:qFormat/>
    <w:pPr>
      <w:spacing w:after="0" w:line="240" w:lineRule="auto"/>
      <w:ind w:firstLine="708"/>
      <w:jc w:val="both"/>
    </w:pPr>
    <w:rPr>
      <w:rFonts w:ascii="Arial Narrow" w:eastAsia="Times New Roman" w:hAnsi="Arial Narrow" w:cs="Times New Roman"/>
      <w:sz w:val="24"/>
      <w:szCs w:val="20"/>
      <w:lang w:eastAsia="pt-BR"/>
    </w:rPr>
  </w:style>
  <w:style w:type="paragraph" w:styleId="Ttulo">
    <w:name w:val="Title"/>
    <w:basedOn w:val="Normal"/>
    <w:next w:val="Normal"/>
    <w:link w:val="TtuloChar"/>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eastAsia="pt-BR"/>
    </w:rPr>
  </w:style>
  <w:style w:type="paragraph" w:styleId="Commarcadores5">
    <w:name w:val="List Bullet 5"/>
    <w:basedOn w:val="Normal"/>
    <w:qFormat/>
    <w:pPr>
      <w:numPr>
        <w:numId w:val="2"/>
      </w:numPr>
      <w:spacing w:after="0" w:line="240" w:lineRule="auto"/>
      <w:contextualSpacing/>
    </w:pPr>
    <w:rPr>
      <w:rFonts w:ascii="Ecofont_Spranq_eco_Sans" w:eastAsiaTheme="minorEastAsia" w:hAnsi="Ecofont_Spranq_eco_Sans" w:cs="Tahoma"/>
      <w:sz w:val="24"/>
      <w:szCs w:val="24"/>
      <w:lang w:eastAsia="pt-BR"/>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lang w:eastAsia="pt-BR"/>
    </w:rPr>
  </w:style>
  <w:style w:type="paragraph" w:styleId="Sumrio4">
    <w:name w:val="toc 4"/>
    <w:basedOn w:val="ndice"/>
    <w:qFormat/>
  </w:style>
  <w:style w:type="paragraph" w:styleId="Sumrio8">
    <w:name w:val="toc 8"/>
    <w:basedOn w:val="ndice"/>
    <w:qFormat/>
  </w:style>
  <w:style w:type="paragraph" w:styleId="Ttulodendiceremissivo">
    <w:name w:val="index heading"/>
    <w:basedOn w:val="Ttulo12"/>
    <w:qFormat/>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nhideWhenUsed/>
    <w:qFormat/>
    <w:pPr>
      <w:tabs>
        <w:tab w:val="center" w:pos="4252"/>
        <w:tab w:val="right" w:pos="8504"/>
      </w:tabs>
      <w:spacing w:after="0" w:line="240" w:lineRule="auto"/>
    </w:pPr>
  </w:style>
  <w:style w:type="paragraph" w:styleId="Legenda">
    <w:name w:val="caption"/>
    <w:basedOn w:val="Normal"/>
    <w:qFormat/>
    <w:pPr>
      <w:suppressLineNumbers/>
      <w:spacing w:before="120" w:after="120"/>
    </w:pPr>
    <w:rPr>
      <w:rFonts w:cs="Arial"/>
      <w:i/>
      <w:iCs/>
      <w:sz w:val="24"/>
      <w:szCs w:val="24"/>
    </w:rPr>
  </w:style>
  <w:style w:type="paragraph" w:styleId="Sumrio7">
    <w:name w:val="toc 7"/>
    <w:basedOn w:val="ndice"/>
    <w:qFormat/>
  </w:style>
  <w:style w:type="paragraph" w:styleId="Sumrio3">
    <w:name w:val="toc 3"/>
    <w:basedOn w:val="ndice"/>
    <w:qFormat/>
  </w:style>
  <w:style w:type="paragraph" w:styleId="Textodebalo">
    <w:name w:val="Balloon Text"/>
    <w:basedOn w:val="Normal"/>
    <w:link w:val="TextodebaloChar"/>
    <w:uiPriority w:val="99"/>
    <w:unhideWhenUsed/>
    <w:qFormat/>
    <w:pPr>
      <w:spacing w:after="0" w:line="240" w:lineRule="auto"/>
    </w:pPr>
    <w:rPr>
      <w:rFonts w:ascii="Tahoma" w:hAnsi="Tahoma" w:cs="Tahoma"/>
      <w:sz w:val="16"/>
      <w:szCs w:val="16"/>
    </w:rPr>
  </w:style>
  <w:style w:type="paragraph" w:styleId="Subttulo">
    <w:name w:val="Subtitle"/>
    <w:basedOn w:val="Heading"/>
    <w:next w:val="Corpodetexto"/>
    <w:uiPriority w:val="6"/>
    <w:qFormat/>
    <w:pPr>
      <w:jc w:val="center"/>
    </w:pPr>
    <w:rPr>
      <w:i/>
      <w:iCs/>
    </w:rPr>
  </w:style>
  <w:style w:type="paragraph" w:styleId="Textodenotaderodap">
    <w:name w:val="footnote text"/>
    <w:basedOn w:val="Normal"/>
    <w:link w:val="TextodenotaderodapChar"/>
    <w:uiPriority w:val="99"/>
    <w:semiHidden/>
    <w:unhideWhenUsed/>
    <w:qFormat/>
    <w:pPr>
      <w:spacing w:after="0" w:line="240" w:lineRule="auto"/>
    </w:pPr>
    <w:rPr>
      <w:sz w:val="20"/>
      <w:szCs w:val="20"/>
    </w:rPr>
  </w:style>
  <w:style w:type="paragraph" w:styleId="Sumrio1">
    <w:name w:val="toc 1"/>
    <w:basedOn w:val="Normal"/>
    <w:next w:val="Normal"/>
    <w:uiPriority w:val="39"/>
    <w:unhideWhenUsed/>
    <w:qFormat/>
    <w:pPr>
      <w:spacing w:after="100"/>
    </w:pPr>
  </w:style>
  <w:style w:type="table" w:styleId="Tabelacomgrade">
    <w:name w:val="Table Grid"/>
    <w:basedOn w:val="Tabelanormal"/>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defim">
    <w:name w:val="Caracteres de nota de fim"/>
    <w:qFormat/>
    <w:rPr>
      <w:vertAlign w:val="superscript"/>
    </w:rPr>
  </w:style>
  <w:style w:type="character" w:customStyle="1" w:styleId="Caracteresdenotaderodap">
    <w:name w:val="Caracteres de nota de rodapé"/>
    <w:uiPriority w:val="99"/>
    <w:semiHidden/>
    <w:unhideWhenUsed/>
    <w:qFormat/>
    <w:rPr>
      <w:vertAlign w:val="superscript"/>
    </w:rPr>
  </w:style>
  <w:style w:type="character" w:customStyle="1" w:styleId="normaltextrun">
    <w:name w:val="normaltextrun"/>
    <w:basedOn w:val="Fontepargpadro"/>
    <w:qFormat/>
  </w:style>
  <w:style w:type="character" w:customStyle="1" w:styleId="scxw155697705">
    <w:name w:val="scxw155697705"/>
    <w:basedOn w:val="Fontepargpadro"/>
    <w:qFormat/>
  </w:style>
  <w:style w:type="character" w:customStyle="1" w:styleId="eop">
    <w:name w:val="eop"/>
    <w:basedOn w:val="Fontepargpadro"/>
    <w:qFormat/>
  </w:style>
  <w:style w:type="character" w:customStyle="1" w:styleId="tabchar">
    <w:name w:val="tabchar"/>
    <w:basedOn w:val="Fontepargpadro"/>
    <w:qFormat/>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baloChar">
    <w:name w:val="Texto de balão Char"/>
    <w:basedOn w:val="Fontepargpadro"/>
    <w:link w:val="Textodebalo"/>
    <w:uiPriority w:val="99"/>
    <w:qFormat/>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qFormat/>
  </w:style>
  <w:style w:type="character" w:customStyle="1" w:styleId="Hyperlink1">
    <w:name w:val="Hyperlink1"/>
    <w:basedOn w:val="Fontepargpadro"/>
    <w:uiPriority w:val="99"/>
    <w:unhideWhenUsed/>
    <w:qFormat/>
    <w:rPr>
      <w:color w:val="0000FF" w:themeColor="hyperlink"/>
      <w:u w:val="single"/>
    </w:rPr>
  </w:style>
  <w:style w:type="character" w:customStyle="1" w:styleId="UnresolvedMention">
    <w:name w:val="Unresolved Mention"/>
    <w:basedOn w:val="Fontepargpadro"/>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Ttulo2Char">
    <w:name w:val="Título 2 Char"/>
    <w:basedOn w:val="Fontepargpadro"/>
    <w:qFormat/>
    <w:rPr>
      <w:rFonts w:ascii="Times New Roman" w:eastAsia="Times New Roman" w:hAnsi="Times New Roman" w:cs="Times New Roman"/>
      <w:b/>
      <w:bCs/>
      <w:sz w:val="36"/>
      <w:szCs w:val="36"/>
      <w:lang w:eastAsia="pt-BR"/>
    </w:rPr>
  </w:style>
  <w:style w:type="character" w:customStyle="1" w:styleId="producttitle">
    <w:name w:val="producttitle"/>
    <w:basedOn w:val="Fontepargpadro"/>
    <w:qFormat/>
  </w:style>
  <w:style w:type="character" w:customStyle="1" w:styleId="PargrafodaListaChar">
    <w:name w:val="Parágrafo da Lista Char"/>
    <w:link w:val="PargrafodaLista"/>
    <w:uiPriority w:val="34"/>
    <w:qFormat/>
    <w:locked/>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basedOn w:val="Fontepargpadro"/>
    <w:uiPriority w:val="9"/>
    <w:qFormat/>
    <w:rPr>
      <w:rFonts w:asciiTheme="majorHAnsi" w:eastAsiaTheme="majorEastAsia" w:hAnsiTheme="majorHAnsi" w:cstheme="majorBidi"/>
      <w:color w:val="243F60" w:themeColor="accent1" w:themeShade="7F"/>
      <w:sz w:val="24"/>
      <w:szCs w:val="24"/>
    </w:rPr>
  </w:style>
  <w:style w:type="character" w:customStyle="1" w:styleId="Ttulo1Char">
    <w:name w:val="Título 1 Char"/>
    <w:basedOn w:val="Fontepargpadro"/>
    <w:uiPriority w:val="9"/>
    <w:qFormat/>
    <w:rPr>
      <w:rFonts w:ascii="Times New Roman" w:eastAsia="Times New Roman" w:hAnsi="Times New Roman" w:cs="Times New Roman"/>
      <w:b/>
      <w:bCs/>
      <w:sz w:val="24"/>
      <w:szCs w:val="24"/>
      <w:shd w:val="clear" w:color="auto" w:fill="BFBFBF"/>
      <w:lang w:eastAsia="pt-BR"/>
    </w:rPr>
  </w:style>
  <w:style w:type="character" w:customStyle="1" w:styleId="apple-converted-space">
    <w:name w:val="apple-converted-space"/>
    <w:qFormat/>
  </w:style>
  <w:style w:type="character" w:customStyle="1" w:styleId="Nivel2Char">
    <w:name w:val="Nivel 2 Char"/>
    <w:basedOn w:val="Fontepargpadro"/>
    <w:link w:val="Nivel2"/>
    <w:qFormat/>
    <w:locked/>
    <w:rPr>
      <w:rFonts w:ascii="Arial" w:eastAsia="Times New Roman" w:hAnsi="Arial" w:cs="Arial"/>
      <w:sz w:val="20"/>
      <w:szCs w:val="20"/>
      <w:lang w:eastAsia="pt-BR"/>
    </w:rPr>
  </w:style>
  <w:style w:type="paragraph" w:customStyle="1" w:styleId="Nivel2">
    <w:name w:val="Nivel 2"/>
    <w:basedOn w:val="Normal"/>
    <w:link w:val="Nivel2Char"/>
    <w:qFormat/>
    <w:pPr>
      <w:numPr>
        <w:ilvl w:val="1"/>
        <w:numId w:val="3"/>
      </w:numPr>
      <w:spacing w:before="120" w:after="120"/>
      <w:jc w:val="both"/>
    </w:pPr>
    <w:rPr>
      <w:rFonts w:ascii="Arial" w:eastAsia="Times New Roman" w:hAnsi="Arial" w:cs="Arial"/>
      <w:sz w:val="20"/>
      <w:szCs w:val="20"/>
      <w:lang w:eastAsia="pt-BR"/>
    </w:rPr>
  </w:style>
  <w:style w:type="character" w:customStyle="1" w:styleId="Nvel2-RedChar">
    <w:name w:val="Nível 2 -Red Char"/>
    <w:basedOn w:val="Nivel2Char"/>
    <w:link w:val="Nvel2-Red"/>
    <w:qFormat/>
    <w:rPr>
      <w:rFonts w:ascii="Arial" w:eastAsia="Times New Roman" w:hAnsi="Arial" w:cs="Arial"/>
      <w:i/>
      <w:iCs/>
      <w:color w:val="FF0000"/>
      <w:sz w:val="20"/>
      <w:szCs w:val="20"/>
      <w:lang w:eastAsia="pt-BR"/>
    </w:rPr>
  </w:style>
  <w:style w:type="paragraph" w:customStyle="1" w:styleId="Nvel2-Red">
    <w:name w:val="Nível 2 -Red"/>
    <w:basedOn w:val="Nivel2"/>
    <w:link w:val="Nvel2-RedChar"/>
    <w:qFormat/>
    <w:pPr>
      <w:numPr>
        <w:numId w:val="4"/>
      </w:numPr>
      <w:ind w:left="0" w:firstLine="0"/>
    </w:pPr>
    <w:rPr>
      <w:i/>
      <w:iCs/>
      <w:color w:val="FF0000"/>
    </w:rPr>
  </w:style>
  <w:style w:type="character" w:customStyle="1" w:styleId="ouChar">
    <w:name w:val="ou Char"/>
    <w:basedOn w:val="Fontepargpadro"/>
    <w:link w:val="ou"/>
    <w:qFormat/>
    <w:rPr>
      <w:rFonts w:ascii="Arial" w:hAnsi="Arial" w:cs="Arial"/>
      <w:b/>
      <w:bCs/>
      <w:i/>
      <w:iCs/>
      <w:color w:val="FF0000"/>
      <w:sz w:val="20"/>
      <w:szCs w:val="24"/>
      <w:u w:val="single"/>
      <w:lang w:eastAsia="pt-BR"/>
    </w:rPr>
  </w:style>
  <w:style w:type="paragraph" w:customStyle="1" w:styleId="ou">
    <w:name w:val="ou"/>
    <w:basedOn w:val="PargrafodaLista"/>
    <w:link w:val="ouChar"/>
    <w:qFormat/>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Nvel3-RChar">
    <w:name w:val="Nível 3-R Char"/>
    <w:basedOn w:val="Fontepargpadro"/>
    <w:link w:val="Nvel3-R"/>
    <w:qFormat/>
    <w:rPr>
      <w:rFonts w:ascii="Arial" w:eastAsiaTheme="minorEastAsia" w:hAnsi="Arial" w:cs="Arial"/>
      <w:i/>
      <w:iCs/>
      <w:color w:val="FF0000"/>
      <w:sz w:val="20"/>
      <w:szCs w:val="20"/>
      <w:lang w:eastAsia="pt-BR"/>
    </w:rPr>
  </w:style>
  <w:style w:type="paragraph" w:customStyle="1" w:styleId="Nvel3-R">
    <w:name w:val="Nível 3-R"/>
    <w:basedOn w:val="Normal"/>
    <w:link w:val="Nvel3-RChar"/>
    <w:qFormat/>
    <w:pPr>
      <w:numPr>
        <w:ilvl w:val="2"/>
        <w:numId w:val="3"/>
      </w:numPr>
      <w:spacing w:before="120" w:after="120"/>
      <w:ind w:left="284" w:firstLine="0"/>
      <w:jc w:val="both"/>
    </w:pPr>
    <w:rPr>
      <w:rFonts w:ascii="Arial" w:eastAsiaTheme="minorEastAsia" w:hAnsi="Arial" w:cs="Arial"/>
      <w:i/>
      <w:iCs/>
      <w:color w:val="FF0000"/>
      <w:sz w:val="20"/>
      <w:szCs w:val="20"/>
      <w:lang w:eastAsia="pt-BR"/>
    </w:rPr>
  </w:style>
  <w:style w:type="character" w:customStyle="1" w:styleId="SubTitNNChar">
    <w:name w:val="SubTitNN Char"/>
    <w:basedOn w:val="Fontepargpadro"/>
    <w:link w:val="SubTitNN"/>
    <w:qFormat/>
    <w:rPr>
      <w:rFonts w:ascii="Arial" w:eastAsia="Times New Roman" w:hAnsi="Arial" w:cs="Arial"/>
      <w:b/>
      <w:bCs/>
      <w:iCs/>
      <w:sz w:val="20"/>
      <w:szCs w:val="20"/>
      <w:lang w:eastAsia="pt-BR"/>
    </w:rPr>
  </w:style>
  <w:style w:type="paragraph" w:customStyle="1" w:styleId="SubTitNN">
    <w:name w:val="SubTitNN"/>
    <w:basedOn w:val="Normal"/>
    <w:link w:val="SubTitNNChar"/>
    <w:qFormat/>
    <w:pPr>
      <w:spacing w:before="240" w:after="120"/>
      <w:jc w:val="both"/>
    </w:pPr>
    <w:rPr>
      <w:rFonts w:ascii="Arial" w:eastAsia="Times New Roman" w:hAnsi="Arial" w:cs="Arial"/>
      <w:b/>
      <w:bCs/>
      <w:iCs/>
      <w:sz w:val="20"/>
      <w:szCs w:val="20"/>
      <w:lang w:eastAsia="pt-BR"/>
    </w:rPr>
  </w:style>
  <w:style w:type="character" w:customStyle="1" w:styleId="Nvel3Char">
    <w:name w:val="Nível 3 Char"/>
    <w:basedOn w:val="Nvel3-RChar"/>
    <w:link w:val="Nvel3"/>
    <w:qFormat/>
    <w:rPr>
      <w:rFonts w:ascii="Arial" w:eastAsia="Times New Roman" w:hAnsi="Arial" w:cs="Arial"/>
      <w:i w:val="0"/>
      <w:iCs w:val="0"/>
      <w:color w:val="FF0000"/>
      <w:sz w:val="20"/>
      <w:szCs w:val="20"/>
      <w:lang w:eastAsia="pt-BR"/>
    </w:rPr>
  </w:style>
  <w:style w:type="paragraph" w:customStyle="1" w:styleId="Nvel3">
    <w:name w:val="Nível 3"/>
    <w:basedOn w:val="Nvel3-R"/>
    <w:link w:val="Nvel3Char"/>
    <w:qFormat/>
    <w:pPr>
      <w:numPr>
        <w:numId w:val="4"/>
      </w:numPr>
      <w:ind w:left="284" w:firstLine="0"/>
    </w:pPr>
    <w:rPr>
      <w:rFonts w:eastAsia="Times New Roman"/>
      <w:i w:val="0"/>
      <w:iCs w:val="0"/>
    </w:rPr>
  </w:style>
  <w:style w:type="character" w:customStyle="1" w:styleId="Nvel4Char">
    <w:name w:val="Nível 4 Char"/>
    <w:basedOn w:val="Nvel3Char"/>
    <w:link w:val="Nvel4"/>
    <w:qFormat/>
    <w:rPr>
      <w:rFonts w:ascii="Arial" w:eastAsia="Times New Roman" w:hAnsi="Arial" w:cs="Arial"/>
      <w:i w:val="0"/>
      <w:iCs w:val="0"/>
      <w:color w:val="FF0000"/>
      <w:sz w:val="20"/>
      <w:szCs w:val="20"/>
      <w:lang w:eastAsia="pt-BR"/>
    </w:rPr>
  </w:style>
  <w:style w:type="paragraph" w:customStyle="1" w:styleId="Nvel4">
    <w:name w:val="Nível 4"/>
    <w:basedOn w:val="Normal"/>
    <w:link w:val="Nvel4Char"/>
    <w:qFormat/>
    <w:pPr>
      <w:numPr>
        <w:ilvl w:val="3"/>
        <w:numId w:val="3"/>
      </w:numPr>
      <w:spacing w:before="120" w:after="120"/>
      <w:ind w:left="567" w:firstLine="0"/>
      <w:jc w:val="both"/>
    </w:pPr>
    <w:rPr>
      <w:rFonts w:ascii="Arial" w:eastAsia="Times New Roman" w:hAnsi="Arial" w:cs="Arial"/>
      <w:sz w:val="20"/>
      <w:szCs w:val="20"/>
      <w:lang w:eastAsia="pt-BR"/>
    </w:rPr>
  </w:style>
  <w:style w:type="character" w:customStyle="1" w:styleId="markedcontent">
    <w:name w:val="markedcontent"/>
    <w:basedOn w:val="Fontepargpadro"/>
    <w:qFormat/>
  </w:style>
  <w:style w:type="character" w:customStyle="1" w:styleId="highlight">
    <w:name w:val="highlight"/>
    <w:basedOn w:val="Fontepargpadro"/>
    <w:qFormat/>
  </w:style>
  <w:style w:type="character" w:customStyle="1" w:styleId="Recuodecorpodetexto2Char">
    <w:name w:val="Recuo de corpo de texto 2 Char"/>
    <w:basedOn w:val="Fontepargpadro"/>
    <w:link w:val="Recuodecorpodetexto2"/>
    <w:qFormat/>
    <w:rPr>
      <w:rFonts w:ascii="Arial Narrow" w:eastAsia="Times New Roman" w:hAnsi="Arial Narrow" w:cs="Times New Roman"/>
      <w:sz w:val="24"/>
      <w:szCs w:val="20"/>
      <w:lang w:eastAsia="pt-BR"/>
    </w:rPr>
  </w:style>
  <w:style w:type="character" w:customStyle="1" w:styleId="CorpodetextoChar">
    <w:name w:val="Corpo de texto Char"/>
    <w:basedOn w:val="Fontepargpadro"/>
    <w:link w:val="Corpodetexto"/>
    <w:uiPriority w:val="99"/>
    <w:qFormat/>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paragraph" w:customStyle="1" w:styleId="Nivel3">
    <w:name w:val="Nivel 3"/>
    <w:basedOn w:val="Normal"/>
    <w:link w:val="Nivel3Char"/>
    <w:qFormat/>
    <w:pPr>
      <w:spacing w:before="120" w:after="120"/>
      <w:ind w:left="284"/>
      <w:jc w:val="both"/>
    </w:pPr>
    <w:rPr>
      <w:rFonts w:ascii="Arial" w:eastAsiaTheme="minorEastAsia" w:hAnsi="Arial" w:cs="Arial"/>
      <w:color w:val="000000"/>
      <w:sz w:val="20"/>
      <w:szCs w:val="20"/>
      <w:lang w:eastAsia="pt-BR"/>
    </w:rPr>
  </w:style>
  <w:style w:type="character" w:customStyle="1" w:styleId="Nivel4Char">
    <w:name w:val="Nivel 4 Char"/>
    <w:basedOn w:val="Fontepargpadro"/>
    <w:link w:val="Nivel4"/>
    <w:qFormat/>
    <w:rPr>
      <w:rFonts w:ascii="Arial" w:eastAsiaTheme="minorEastAsia" w:hAnsi="Arial" w:cs="Arial"/>
      <w:sz w:val="20"/>
      <w:szCs w:val="20"/>
      <w:lang w:eastAsia="pt-BR"/>
    </w:rPr>
  </w:style>
  <w:style w:type="paragraph" w:customStyle="1" w:styleId="Nivel4">
    <w:name w:val="Nivel 4"/>
    <w:basedOn w:val="Nivel3"/>
    <w:link w:val="Nivel4Char"/>
    <w:qFormat/>
    <w:pPr>
      <w:ind w:left="567"/>
    </w:pPr>
    <w:rPr>
      <w:color w:val="auto"/>
    </w:rPr>
  </w:style>
  <w:style w:type="character" w:customStyle="1" w:styleId="cf01">
    <w:name w:val="cf01"/>
    <w:basedOn w:val="Fontepargpadro"/>
    <w:qFormat/>
    <w:rPr>
      <w:rFonts w:ascii="Segoe UI" w:hAnsi="Segoe UI" w:cs="Segoe UI"/>
      <w:sz w:val="18"/>
      <w:szCs w:val="18"/>
    </w:rPr>
  </w:style>
  <w:style w:type="character" w:customStyle="1" w:styleId="Ttulo4Char">
    <w:name w:val="Título 4 Char"/>
    <w:basedOn w:val="Fontepargpadro"/>
    <w:semiHidden/>
    <w:qFormat/>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uiPriority w:val="9"/>
    <w:semiHidden/>
    <w:qFormat/>
    <w:rPr>
      <w:rFonts w:asciiTheme="majorHAnsi" w:eastAsiaTheme="majorEastAsia" w:hAnsiTheme="majorHAnsi" w:cstheme="majorBidi"/>
      <w:color w:val="243F60" w:themeColor="accent1" w:themeShade="7F"/>
    </w:rPr>
  </w:style>
  <w:style w:type="character" w:customStyle="1" w:styleId="normalchar1">
    <w:name w:val="normal__char1"/>
    <w:qFormat/>
    <w:rPr>
      <w:rFonts w:ascii="Arial" w:hAnsi="Arial" w:cs="Arial"/>
      <w:sz w:val="24"/>
      <w:szCs w:val="24"/>
      <w:u w:val="none"/>
    </w:rPr>
  </w:style>
  <w:style w:type="character" w:customStyle="1" w:styleId="apple-style-span">
    <w:name w:val="apple-style-span"/>
    <w:basedOn w:val="Fontepargpadro"/>
    <w:qFormat/>
  </w:style>
  <w:style w:type="character" w:customStyle="1" w:styleId="CitaoChar">
    <w:name w:val="Citação Char"/>
    <w:basedOn w:val="Fontepargpadro"/>
    <w:link w:val="Citao"/>
    <w:qFormat/>
    <w:rPr>
      <w:rFonts w:ascii="Arial" w:eastAsia="Calibri" w:hAnsi="Arial" w:cs="Tahoma"/>
      <w:i/>
      <w:iCs/>
      <w:color w:val="000000"/>
      <w:sz w:val="20"/>
      <w:szCs w:val="24"/>
      <w:shd w:val="clear" w:color="auto" w:fill="FFFFCC"/>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NotaexplicativaChar">
    <w:name w:val="Nota explicativa Char"/>
    <w:basedOn w:val="CitaoChar"/>
    <w:link w:val="Notaexplicativa"/>
    <w:qFormat/>
    <w:rPr>
      <w:rFonts w:ascii="Arial" w:eastAsia="Calibri" w:hAnsi="Arial" w:cs="Tahoma"/>
      <w:i/>
      <w:iCs/>
      <w:color w:val="000000"/>
      <w:sz w:val="20"/>
      <w:szCs w:val="20"/>
      <w:shd w:val="clear" w:color="auto" w:fill="FFFFCC"/>
    </w:rPr>
  </w:style>
  <w:style w:type="paragraph" w:customStyle="1" w:styleId="Notaexplicativa">
    <w:name w:val="Nota explicativa"/>
    <w:basedOn w:val="Citao"/>
    <w:link w:val="NotaexplicativaChar"/>
    <w:qFormat/>
    <w:rPr>
      <w:szCs w:val="20"/>
    </w:rPr>
  </w:style>
  <w:style w:type="character" w:customStyle="1" w:styleId="TtuloChar">
    <w:name w:val="Título Char"/>
    <w:basedOn w:val="Fontepargpadro"/>
    <w:link w:val="Ttulo"/>
    <w:qFormat/>
    <w:rPr>
      <w:rFonts w:asciiTheme="majorHAnsi" w:eastAsiaTheme="majorEastAsia" w:hAnsiTheme="majorHAnsi" w:cstheme="majorBidi"/>
      <w:color w:val="17365D" w:themeColor="text2" w:themeShade="BF"/>
      <w:spacing w:val="5"/>
      <w:kern w:val="2"/>
      <w:sz w:val="52"/>
      <w:szCs w:val="52"/>
      <w:lang w:eastAsia="pt-BR"/>
    </w:rPr>
  </w:style>
  <w:style w:type="character" w:customStyle="1" w:styleId="Nivel01Char">
    <w:name w:val="Nivel 01 Char"/>
    <w:basedOn w:val="TtuloChar"/>
    <w:link w:val="Nivel01"/>
    <w:qFormat/>
    <w:rPr>
      <w:rFonts w:ascii="Arial" w:eastAsiaTheme="majorEastAsia" w:hAnsi="Arial" w:cs="Arial"/>
      <w:b/>
      <w:bCs/>
      <w:color w:val="17365D" w:themeColor="text2" w:themeShade="BF"/>
      <w:spacing w:val="5"/>
      <w:kern w:val="2"/>
      <w:sz w:val="20"/>
      <w:szCs w:val="20"/>
      <w:lang w:eastAsia="pt-BR"/>
    </w:rPr>
  </w:style>
  <w:style w:type="paragraph" w:customStyle="1" w:styleId="Nivel01">
    <w:name w:val="Nivel 01"/>
    <w:basedOn w:val="Ttulo1"/>
    <w:next w:val="Normal"/>
    <w:link w:val="Nivel01Char"/>
    <w:qFormat/>
    <w:pPr>
      <w:keepNext/>
      <w:keepLines/>
      <w:numPr>
        <w:numId w:val="3"/>
      </w:numPr>
      <w:pBdr>
        <w:bottom w:val="none" w:sz="0" w:space="0" w:color="auto"/>
      </w:pBdr>
      <w:shd w:val="clear" w:color="auto" w:fill="auto"/>
      <w:tabs>
        <w:tab w:val="left" w:pos="567"/>
      </w:tabs>
      <w:spacing w:before="120"/>
      <w:ind w:left="0" w:firstLine="0"/>
      <w:textAlignment w:val="auto"/>
    </w:pPr>
    <w:rPr>
      <w:rFonts w:ascii="Arial" w:eastAsiaTheme="majorEastAsia" w:hAnsi="Arial" w:cs="Arial"/>
      <w:sz w:val="20"/>
      <w:szCs w:val="20"/>
    </w:rPr>
  </w:style>
  <w:style w:type="character" w:customStyle="1" w:styleId="Nivel01TituloChar">
    <w:name w:val="Nivel_01_Titulo Char"/>
    <w:basedOn w:val="Nivel01Char"/>
    <w:link w:val="Nivel01Titulo"/>
    <w:qFormat/>
    <w:rPr>
      <w:rFonts w:ascii="Arial" w:eastAsiaTheme="majorEastAsia" w:hAnsi="Arial" w:cstheme="majorBidi"/>
      <w:b/>
      <w:bCs/>
      <w:color w:val="000000" w:themeColor="text1"/>
      <w:spacing w:val="5"/>
      <w:kern w:val="2"/>
      <w:sz w:val="20"/>
      <w:szCs w:val="20"/>
      <w:lang w:eastAsia="pt-BR"/>
    </w:rPr>
  </w:style>
  <w:style w:type="paragraph" w:customStyle="1" w:styleId="Nivel01Titulo">
    <w:name w:val="Nivel_01_Titulo"/>
    <w:basedOn w:val="Nivel01"/>
    <w:link w:val="Nivel01TituloChar"/>
    <w:qFormat/>
    <w:pPr>
      <w:numPr>
        <w:numId w:val="4"/>
      </w:numPr>
      <w:spacing w:before="240" w:after="0" w:line="240" w:lineRule="auto"/>
      <w:ind w:left="0" w:firstLine="0"/>
      <w:jc w:val="left"/>
    </w:pPr>
    <w:rPr>
      <w:rFonts w:cstheme="majorBidi"/>
      <w:color w:val="000000" w:themeColor="text1"/>
      <w:spacing w:val="5"/>
      <w:kern w:val="2"/>
      <w:lang w:eastAsia="pt-BR"/>
    </w:rPr>
  </w:style>
  <w:style w:type="character" w:customStyle="1" w:styleId="QuoteChar">
    <w:name w:val="Quote Char"/>
    <w:basedOn w:val="Fontepargpadro"/>
    <w:link w:val="Citao1"/>
    <w:qFormat/>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character" w:customStyle="1" w:styleId="spellingerror">
    <w:name w:val="spellingerror"/>
    <w:basedOn w:val="Fontepargpadro"/>
    <w:qFormat/>
  </w:style>
  <w:style w:type="character" w:customStyle="1" w:styleId="Nivel1Char">
    <w:name w:val="Nivel1 Char"/>
    <w:basedOn w:val="Ttulo1Char"/>
    <w:link w:val="Nivel1"/>
    <w:qFormat/>
    <w:rPr>
      <w:rFonts w:ascii="Arial" w:eastAsiaTheme="majorEastAsia" w:hAnsi="Arial" w:cs="Arial"/>
      <w:b/>
      <w:bCs w:val="0"/>
      <w:color w:val="000000"/>
      <w:sz w:val="28"/>
      <w:szCs w:val="28"/>
      <w:shd w:val="clear" w:color="auto" w:fill="BFBFBF"/>
      <w:lang w:eastAsia="pt-BR"/>
    </w:rPr>
  </w:style>
  <w:style w:type="paragraph" w:customStyle="1" w:styleId="Nivel1">
    <w:name w:val="Nivel1"/>
    <w:basedOn w:val="Ttulo1"/>
    <w:link w:val="Nivel1Char"/>
    <w:qFormat/>
    <w:pPr>
      <w:keepNext/>
      <w:keepLines/>
      <w:numPr>
        <w:numId w:val="0"/>
      </w:numPr>
      <w:pBdr>
        <w:bottom w:val="none" w:sz="0" w:space="0" w:color="auto"/>
      </w:pBdr>
      <w:shd w:val="clear" w:color="auto" w:fill="auto"/>
      <w:spacing w:before="480" w:after="0"/>
      <w:ind w:left="357" w:hanging="357"/>
      <w:textAlignment w:val="auto"/>
    </w:pPr>
    <w:rPr>
      <w:rFonts w:ascii="Arial" w:eastAsiaTheme="majorEastAsia" w:hAnsi="Arial" w:cs="Arial"/>
      <w:bCs w:val="0"/>
      <w:color w:val="000000"/>
      <w:sz w:val="28"/>
      <w:szCs w:val="28"/>
    </w:rPr>
  </w:style>
  <w:style w:type="character" w:customStyle="1" w:styleId="cp0020corpodespachochar1">
    <w:name w:val="cp_0020corpodespacho__char1"/>
    <w:qFormat/>
    <w:rPr>
      <w:rFonts w:ascii="Times New Roman" w:hAnsi="Times New Roman" w:cs="Times New Roman"/>
      <w:sz w:val="26"/>
      <w:szCs w:val="26"/>
      <w:u w:val="none"/>
    </w:rPr>
  </w:style>
  <w:style w:type="character" w:customStyle="1" w:styleId="em0020ementachar1">
    <w:name w:val="em_0020ementa__char1"/>
    <w:qFormat/>
    <w:rPr>
      <w:rFonts w:ascii="Times New Roman" w:hAnsi="Times New Roman" w:cs="Times New Roman"/>
      <w:sz w:val="28"/>
      <w:szCs w:val="28"/>
      <w:u w:val="none"/>
    </w:rPr>
  </w:style>
  <w:style w:type="character" w:customStyle="1" w:styleId="Manoel">
    <w:name w:val="Manoel"/>
    <w:qFormat/>
    <w:rPr>
      <w:rFonts w:ascii="Arial" w:hAnsi="Arial" w:cs="Arial"/>
      <w:color w:val="7030A0"/>
      <w:sz w:val="20"/>
    </w:rPr>
  </w:style>
  <w:style w:type="character" w:customStyle="1" w:styleId="GradeColorida-nfase1Char">
    <w:name w:val="Grade Colorida - Ênfase 1 Char"/>
    <w:link w:val="GradeColorida-nfase11"/>
    <w:uiPriority w:val="29"/>
    <w:qFormat/>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Nvel2OpcionalChar">
    <w:name w:val="Nível 2 Opcional Char"/>
    <w:basedOn w:val="Fontepargpadro"/>
    <w:link w:val="Nvel2Opcional"/>
    <w:qFormat/>
    <w:rPr>
      <w:rFonts w:ascii="Arial" w:eastAsia="Times New Roman" w:hAnsi="Arial" w:cs="Arial"/>
      <w:i/>
      <w:color w:val="FF0000"/>
      <w:sz w:val="20"/>
      <w:szCs w:val="20"/>
      <w:lang w:eastAsia="pt-BR"/>
    </w:rPr>
  </w:style>
  <w:style w:type="paragraph" w:customStyle="1" w:styleId="Nvel2Opcional">
    <w:name w:val="Nível 2 Opcional"/>
    <w:basedOn w:val="Nivel2"/>
    <w:link w:val="Nvel2OpcionalChar"/>
    <w:qFormat/>
    <w:pPr>
      <w:numPr>
        <w:ilvl w:val="0"/>
        <w:numId w:val="0"/>
      </w:numPr>
      <w:ind w:left="432" w:hanging="432"/>
    </w:pPr>
    <w:rPr>
      <w:i/>
      <w:color w:val="FF0000"/>
    </w:rPr>
  </w:style>
  <w:style w:type="character" w:customStyle="1" w:styleId="Nvel3OpcionalChar">
    <w:name w:val="Nível 3 Opcional Char"/>
    <w:basedOn w:val="Fontepargpadro"/>
    <w:link w:val="Nvel3Opcional"/>
    <w:qFormat/>
    <w:rPr>
      <w:rFonts w:ascii="Arial" w:eastAsia="Times New Roman" w:hAnsi="Arial" w:cs="Arial"/>
      <w:i/>
      <w:iCs/>
      <w:color w:val="FF0000"/>
      <w:sz w:val="20"/>
      <w:szCs w:val="20"/>
      <w:lang w:eastAsia="pt-BR"/>
    </w:rPr>
  </w:style>
  <w:style w:type="paragraph" w:customStyle="1" w:styleId="Nvel3Opcional">
    <w:name w:val="Nível 3 Opcional"/>
    <w:basedOn w:val="Nivel3"/>
    <w:link w:val="Nvel3OpcionalChar"/>
    <w:qFormat/>
    <w:pPr>
      <w:ind w:left="1072" w:hanging="504"/>
    </w:pPr>
    <w:rPr>
      <w:rFonts w:eastAsia="Times New Roman"/>
      <w:i/>
      <w:iCs/>
      <w:color w:val="FF0000"/>
    </w:rPr>
  </w:style>
  <w:style w:type="character" w:styleId="TextodoEspaoReservado">
    <w:name w:val="Placeholder Text"/>
    <w:basedOn w:val="Fontepargpadro"/>
    <w:uiPriority w:val="67"/>
    <w:semiHidden/>
    <w:qFormat/>
    <w:rPr>
      <w:color w:val="808080"/>
    </w:r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MenoPendente4">
    <w:name w:val="Menção Pendente4"/>
    <w:basedOn w:val="Fontepargpadro"/>
    <w:uiPriority w:val="99"/>
    <w:semiHidden/>
    <w:unhideWhenUsed/>
    <w:qFormat/>
    <w:rPr>
      <w:color w:val="605E5C"/>
      <w:shd w:val="clear" w:color="auto" w:fill="E1DFDD"/>
    </w:rPr>
  </w:style>
  <w:style w:type="character" w:customStyle="1" w:styleId="Nvel4-RChar">
    <w:name w:val="Nível 4-R Char"/>
    <w:basedOn w:val="Nivel4Char"/>
    <w:link w:val="Nvel4-R"/>
    <w:qFormat/>
    <w:rPr>
      <w:rFonts w:ascii="Arial" w:eastAsiaTheme="minorEastAsia" w:hAnsi="Arial" w:cs="Arial"/>
      <w:i/>
      <w:iCs/>
      <w:color w:val="FF0000"/>
      <w:sz w:val="20"/>
      <w:szCs w:val="20"/>
      <w:lang w:eastAsia="pt-BR"/>
    </w:rPr>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1-SemNumChar">
    <w:name w:val="Nível 1-Sem Num Char"/>
    <w:basedOn w:val="Nivel01Char"/>
    <w:link w:val="Nvel1-SemNum"/>
    <w:qFormat/>
    <w:rPr>
      <w:rFonts w:ascii="Arial" w:eastAsiaTheme="majorEastAsia" w:hAnsi="Arial" w:cs="Arial"/>
      <w:b/>
      <w:bCs/>
      <w:color w:val="17365D" w:themeColor="text2" w:themeShade="BF"/>
      <w:spacing w:val="5"/>
      <w:kern w:val="2"/>
      <w:sz w:val="20"/>
      <w:szCs w:val="20"/>
      <w:lang w:eastAsia="pt-BR"/>
    </w:rPr>
  </w:style>
  <w:style w:type="paragraph" w:customStyle="1" w:styleId="Nvel1-SemNum">
    <w:name w:val="Nível 1-Sem Num"/>
    <w:basedOn w:val="Nivel01"/>
    <w:link w:val="Nvel1-SemNumChar"/>
    <w:qFormat/>
    <w:pPr>
      <w:numPr>
        <w:numId w:val="0"/>
      </w:numPr>
      <w:spacing w:before="240" w:after="0" w:line="240" w:lineRule="auto"/>
      <w:ind w:left="357"/>
      <w:outlineLvl w:val="1"/>
    </w:pPr>
    <w:rPr>
      <w:color w:val="FF0000"/>
      <w:spacing w:val="5"/>
      <w:kern w:val="2"/>
      <w:lang w:eastAsia="pt-BR"/>
    </w:rPr>
  </w:style>
  <w:style w:type="character" w:customStyle="1" w:styleId="PrembuloChar">
    <w:name w:val="Preâmbulo Char"/>
    <w:basedOn w:val="Fontepargpadro"/>
    <w:link w:val="Prembulo"/>
    <w:qFormat/>
    <w:rPr>
      <w:rFonts w:ascii="Arial" w:eastAsia="Arial" w:hAnsi="Arial" w:cs="Arial"/>
      <w:bCs/>
      <w:sz w:val="20"/>
      <w:szCs w:val="20"/>
      <w:lang w:eastAsia="pt-BR"/>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qFormat/>
    <w:rPr>
      <w:color w:val="605E5C"/>
      <w:shd w:val="clear" w:color="auto" w:fill="E1DFDD"/>
    </w:rPr>
  </w:style>
  <w:style w:type="character" w:customStyle="1" w:styleId="Vnculodendice">
    <w:name w:val="Vínculo de índice"/>
    <w:qFormat/>
  </w:style>
  <w:style w:type="character" w:customStyle="1" w:styleId="WW8Num4z0">
    <w:name w:val="WW8Num4z0"/>
    <w:qFormat/>
    <w:rPr>
      <w:rFonts w:ascii="Arial" w:eastAsia="Arial" w:hAnsi="Arial" w:cs="Arial"/>
      <w:b/>
      <w:bCs/>
      <w:color w:val="000000"/>
      <w:kern w:val="2"/>
      <w:sz w:val="30"/>
      <w:szCs w:val="28"/>
      <w:lang w:val="pt-BR" w:eastAsia="ar-SA"/>
    </w:rPr>
  </w:style>
  <w:style w:type="character" w:customStyle="1" w:styleId="Fontepargpadro1">
    <w:name w:val="Fonte parág. padrão1"/>
    <w:qFormat/>
  </w:style>
  <w:style w:type="character" w:customStyle="1" w:styleId="Fontepargpadro2">
    <w:name w:val="Fonte parág. padrão2"/>
    <w:qFormat/>
  </w:style>
  <w:style w:type="paragraph" w:customStyle="1" w:styleId="paragraph">
    <w:name w:val="paragraph"/>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ndexheading1">
    <w:name w:val="index heading1"/>
    <w:basedOn w:val="Ttulo11"/>
    <w:qFormat/>
  </w:style>
  <w:style w:type="paragraph" w:customStyle="1" w:styleId="Ttulo11">
    <w:name w:val="Título11"/>
    <w:basedOn w:val="Normal"/>
    <w:next w:val="Corpodetexto"/>
    <w:qFormat/>
    <w:pPr>
      <w:keepNext/>
      <w:spacing w:before="240" w:after="120"/>
    </w:pPr>
    <w:rPr>
      <w:rFonts w:ascii="Liberation Sans" w:eastAsia="Microsoft YaHei" w:hAnsi="Liberation Sans" w:cs="Arial"/>
      <w:sz w:val="28"/>
      <w:szCs w:val="28"/>
    </w:rPr>
  </w:style>
  <w:style w:type="paragraph" w:customStyle="1" w:styleId="CabealhoeRodap">
    <w:name w:val="Cabeçalho e Rodapé"/>
    <w:basedOn w:val="Normal"/>
    <w:qFormat/>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heading11">
    <w:name w:val="index heading11"/>
    <w:basedOn w:val="Ttulo10"/>
    <w:qFormat/>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 w:val="24"/>
      <w:szCs w:val="24"/>
    </w:rPr>
  </w:style>
  <w:style w:type="paragraph" w:customStyle="1" w:styleId="Default">
    <w:name w:val="Default"/>
    <w:qFormat/>
    <w:pPr>
      <w:suppressAutoHyphens/>
    </w:pPr>
    <w:rPr>
      <w:rFonts w:ascii="Calibri" w:eastAsia="Times New Roman" w:hAnsi="Calibri" w:cs="Calibri"/>
      <w:color w:val="000000"/>
      <w:sz w:val="24"/>
      <w:szCs w:val="24"/>
    </w:rPr>
  </w:style>
  <w:style w:type="paragraph" w:customStyle="1" w:styleId="CabealhodoSumrio1">
    <w:name w:val="Cabeçalho do Sumário1"/>
    <w:basedOn w:val="Ttulo1"/>
    <w:next w:val="Normal"/>
    <w:uiPriority w:val="39"/>
    <w:unhideWhenUsed/>
    <w:qFormat/>
    <w:pPr>
      <w:keepNext/>
      <w:keepLines/>
      <w:numPr>
        <w:numId w:val="0"/>
      </w:numPr>
      <w:pBdr>
        <w:bottom w:val="none" w:sz="0" w:space="0" w:color="auto"/>
      </w:pBdr>
      <w:shd w:val="clear" w:color="auto" w:fill="auto"/>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WW-Corpodetexto2">
    <w:name w:val="WW-Corpo de texto 2"/>
    <w:basedOn w:val="Normal"/>
    <w:qFormat/>
    <w:pPr>
      <w:spacing w:after="0" w:line="200" w:lineRule="exact"/>
      <w:jc w:val="both"/>
    </w:pPr>
    <w:rPr>
      <w:rFonts w:ascii="Times New Roman" w:eastAsia="Times New Roman" w:hAnsi="Times New Roman" w:cs="Times New Roman"/>
      <w:sz w:val="20"/>
      <w:szCs w:val="20"/>
      <w:lang w:eastAsia="pt-BR"/>
    </w:rPr>
  </w:style>
  <w:style w:type="paragraph" w:customStyle="1" w:styleId="Nivel5">
    <w:name w:val="Nivel 5"/>
    <w:basedOn w:val="Nivel4"/>
    <w:qFormat/>
    <w:pPr>
      <w:ind w:left="1276"/>
    </w:pPr>
  </w:style>
  <w:style w:type="paragraph" w:customStyle="1" w:styleId="pf0">
    <w:name w:val="pf0"/>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Nvel2">
    <w:name w:val="Nível 2"/>
    <w:basedOn w:val="Normal"/>
    <w:next w:val="Normal"/>
    <w:qFormat/>
    <w:pPr>
      <w:spacing w:after="120" w:line="240" w:lineRule="auto"/>
      <w:jc w:val="both"/>
    </w:pPr>
    <w:rPr>
      <w:rFonts w:ascii="Arial" w:eastAsiaTheme="minorEastAsia" w:hAnsi="Arial" w:cs="Times New Roman"/>
      <w:b/>
      <w:sz w:val="24"/>
      <w:szCs w:val="20"/>
      <w:lang w:eastAsia="pt-BR"/>
    </w:rPr>
  </w:style>
  <w:style w:type="paragraph" w:customStyle="1" w:styleId="PADRO">
    <w:name w:val="PADRÃO"/>
    <w:qFormat/>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PargrafodaLista1">
    <w:name w:val="Parágrafo da Lista1"/>
    <w:basedOn w:val="Normal"/>
    <w:qFormat/>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qFormat/>
    <w:pPr>
      <w:numPr>
        <w:ilvl w:val="0"/>
        <w:numId w:val="0"/>
      </w:numPr>
      <w:ind w:left="360" w:hanging="360"/>
    </w:pPr>
    <w:rPr>
      <w:rFonts w:eastAsiaTheme="minorEastAsia"/>
      <w:b/>
      <w:color w:val="000000"/>
    </w:rPr>
  </w:style>
  <w:style w:type="paragraph" w:customStyle="1" w:styleId="textbody">
    <w:name w:val="textbody"/>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qFormat/>
    <w:pPr>
      <w:spacing w:after="0" w:line="240" w:lineRule="auto"/>
      <w:ind w:left="4160"/>
      <w:jc w:val="both"/>
    </w:pPr>
    <w:rPr>
      <w:rFonts w:ascii="Times New Roman" w:eastAsia="Times New Roman" w:hAnsi="Times New Roman" w:cs="Times New Roman"/>
      <w:sz w:val="28"/>
      <w:szCs w:val="28"/>
      <w:lang w:eastAsia="pt-BR"/>
    </w:rPr>
  </w:style>
  <w:style w:type="paragraph" w:customStyle="1" w:styleId="Reviso1">
    <w:name w:val="Revisão1"/>
    <w:uiPriority w:val="99"/>
    <w:semiHidden/>
    <w:qFormat/>
    <w:pPr>
      <w:suppressAutoHyphens/>
    </w:pPr>
    <w:rPr>
      <w:rFonts w:ascii="Ecofont_Spranq_eco_Sans" w:eastAsia="Times New Roman" w:hAnsi="Ecofont_Spranq_eco_Sans" w:cs="Tahoma"/>
      <w:sz w:val="24"/>
      <w:szCs w:val="24"/>
    </w:rPr>
  </w:style>
  <w:style w:type="paragraph" w:customStyle="1" w:styleId="texto1">
    <w:name w:val="texto1"/>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xwestern">
    <w:name w:val="x_western"/>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qFormat/>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qFormat/>
    <w:pPr>
      <w:suppressAutoHyphens/>
    </w:pPr>
    <w:rPr>
      <w:rFonts w:eastAsia="Times New Roman"/>
      <w:sz w:val="24"/>
      <w:szCs w:val="22"/>
      <w:lang w:eastAsia="en-US"/>
    </w:rPr>
  </w:style>
  <w:style w:type="paragraph" w:customStyle="1" w:styleId="tcu-ac-item9-1linha">
    <w:name w:val="tcu_-__ac_-_item_9_-_1ª_linha"/>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SombreamentoMdio1-nfase31">
    <w:name w:val="Sombreamento Médio 1 - Ênfase 3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Standard">
    <w:name w:val="Standard"/>
    <w:qFormat/>
    <w:pPr>
      <w:suppressAutoHyphens/>
    </w:pPr>
    <w:rPr>
      <w:rFonts w:ascii="Liberation Serif" w:eastAsia="NSimSun" w:hAnsi="Liberation Serif" w:cs="Lucida Sans"/>
      <w:kern w:val="2"/>
      <w:sz w:val="24"/>
      <w:szCs w:val="24"/>
      <w:lang w:eastAsia="zh-CN" w:bidi="hi-IN"/>
    </w:rPr>
  </w:style>
  <w:style w:type="paragraph" w:customStyle="1" w:styleId="Textbody0">
    <w:name w:val="Text body"/>
    <w:basedOn w:val="Standard"/>
    <w:qFormat/>
    <w:pPr>
      <w:spacing w:after="140" w:line="276" w:lineRule="auto"/>
    </w:pPr>
  </w:style>
  <w:style w:type="paragraph" w:customStyle="1" w:styleId="dou-paragraph">
    <w:name w:val="dou-paragraph"/>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itao2">
    <w:name w:val="citação 2"/>
    <w:basedOn w:val="Citao"/>
    <w:qFormat/>
    <w:rPr>
      <w:szCs w:val="20"/>
    </w:rPr>
  </w:style>
  <w:style w:type="paragraph" w:customStyle="1" w:styleId="tabelatextoalinhadoesquerda">
    <w:name w:val="tabela_texto_alinhado_esquerda"/>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texto8">
    <w:name w:val="tabela_texto_8"/>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centralizadomaiusculas">
    <w:name w:val="texto_centralizado_maiusculas"/>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rPr>
      <w:lang w:eastAsia="ar-SA"/>
    </w:rPr>
  </w:style>
  <w:style w:type="paragraph" w:customStyle="1" w:styleId="Ttulodetabela">
    <w:name w:val="Título de tabela"/>
    <w:basedOn w:val="Contedodatabela"/>
    <w:qFormat/>
    <w:pPr>
      <w:suppressLineNumbers/>
      <w:jc w:val="center"/>
    </w:pPr>
    <w:rPr>
      <w:b/>
      <w:bCs/>
    </w:rPr>
  </w:style>
  <w:style w:type="paragraph" w:customStyle="1" w:styleId="TableParagraph">
    <w:name w:val="Table Paragraph"/>
    <w:basedOn w:val="Normal"/>
    <w:qFormat/>
  </w:style>
  <w:style w:type="paragraph" w:styleId="SemEspaamento">
    <w:name w:val="No Spacing"/>
    <w:qFormat/>
    <w:pPr>
      <w:suppressAutoHyphens/>
      <w:spacing w:line="100" w:lineRule="atLeast"/>
    </w:pPr>
    <w:rPr>
      <w:rFonts w:asciiTheme="minorHAnsi" w:eastAsiaTheme="minorHAnsi" w:hAnsiTheme="minorHAnsi" w:cs="Calibri"/>
      <w:sz w:val="22"/>
      <w:szCs w:val="22"/>
      <w:lang w:eastAsia="en-US"/>
    </w:rPr>
  </w:style>
  <w:style w:type="paragraph" w:customStyle="1" w:styleId="SemEspaamento1">
    <w:name w:val="Sem Espaçamento1"/>
    <w:qFormat/>
    <w:pPr>
      <w:suppressAutoHyphens/>
      <w:spacing w:line="100" w:lineRule="atLeast"/>
    </w:pPr>
    <w:rPr>
      <w:rFonts w:eastAsia="Liberation Serif" w:cs="Liberation Serif"/>
      <w:sz w:val="22"/>
      <w:szCs w:val="22"/>
      <w:lang w:eastAsia="hi-IN"/>
    </w:rPr>
  </w:style>
  <w:style w:type="paragraph" w:customStyle="1" w:styleId="western">
    <w:name w:val="western"/>
    <w:basedOn w:val="Normal"/>
    <w:qFormat/>
    <w:pPr>
      <w:spacing w:before="280" w:after="119"/>
    </w:pPr>
    <w:rPr>
      <w:rFonts w:ascii="Times New Roman" w:eastAsia="Times New Roman" w:hAnsi="Times New Roman" w:cs="Times New Roman"/>
      <w:sz w:val="24"/>
      <w:szCs w:val="24"/>
      <w:lang w:eastAsia="zh-CN"/>
    </w:rPr>
  </w:style>
  <w:style w:type="paragraph" w:customStyle="1" w:styleId="Ttulo21">
    <w:name w:val="Título 21"/>
    <w:basedOn w:val="Normal"/>
    <w:qFormat/>
    <w:pPr>
      <w:ind w:left="476" w:hanging="285"/>
      <w:jc w:val="both"/>
      <w:outlineLvl w:val="1"/>
    </w:pPr>
    <w:rPr>
      <w:rFonts w:ascii="Tahoma" w:eastAsia="Times New Roman" w:hAnsi="Tahoma" w:cs="Tahoma"/>
      <w:b/>
      <w:bCs/>
      <w:lang w:eastAsia="pt-BR"/>
    </w:rPr>
  </w:style>
  <w:style w:type="paragraph" w:customStyle="1" w:styleId="Normal10">
    <w:name w:val="Normal1"/>
    <w:qFormat/>
    <w:pPr>
      <w:suppressAutoHyphens/>
      <w:textAlignment w:val="baseline"/>
    </w:pPr>
    <w:rPr>
      <w:rFonts w:ascii="Liberation Serif" w:eastAsia="0" w:hAnsi="Liberation Serif" w:cs="Arial"/>
      <w:kern w:val="2"/>
      <w:sz w:val="24"/>
      <w:szCs w:val="24"/>
      <w:lang w:eastAsia="zh-CN" w:bidi="hi-IN"/>
    </w:rPr>
  </w:style>
  <w:style w:type="table" w:customStyle="1" w:styleId="TabeladeLista21">
    <w:name w:val="Tabela de Lista 21"/>
    <w:basedOn w:val="Tabelanormal"/>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WW8Num1z0">
    <w:name w:val="WW8Num1z0"/>
    <w:uiPriority w:val="3"/>
    <w:qFormat/>
    <w:rPr>
      <w:rFonts w:ascii="Times New Roman" w:eastAsia="Times New Roman" w:hAnsi="Times New Roman"/>
    </w:rPr>
  </w:style>
  <w:style w:type="character" w:customStyle="1" w:styleId="WW8Num1z1">
    <w:name w:val="WW8Num1z1"/>
    <w:uiPriority w:val="3"/>
    <w:qFormat/>
    <w:rPr>
      <w:rFonts w:ascii="Times New Roman" w:eastAsia="Times New Roman" w:hAnsi="Times New Roman"/>
    </w:rPr>
  </w:style>
  <w:style w:type="character" w:customStyle="1" w:styleId="WW8Num1z2">
    <w:name w:val="WW8Num1z2"/>
    <w:uiPriority w:val="3"/>
    <w:qFormat/>
    <w:rPr>
      <w:rFonts w:ascii="Times New Roman" w:eastAsia="Times New Roman" w:hAnsi="Times New Roman"/>
    </w:rPr>
  </w:style>
  <w:style w:type="character" w:customStyle="1" w:styleId="WW8Num1z3">
    <w:name w:val="WW8Num1z3"/>
    <w:uiPriority w:val="3"/>
    <w:qFormat/>
    <w:rPr>
      <w:rFonts w:ascii="Times New Roman" w:eastAsia="Times New Roman" w:hAnsi="Times New Roman"/>
    </w:rPr>
  </w:style>
  <w:style w:type="character" w:customStyle="1" w:styleId="WW8Num1z4">
    <w:name w:val="WW8Num1z4"/>
    <w:uiPriority w:val="3"/>
    <w:qFormat/>
    <w:rPr>
      <w:rFonts w:ascii="Times New Roman" w:eastAsia="Times New Roman" w:hAnsi="Times New Roman"/>
    </w:rPr>
  </w:style>
  <w:style w:type="character" w:customStyle="1" w:styleId="WW8Num1z5">
    <w:name w:val="WW8Num1z5"/>
    <w:uiPriority w:val="3"/>
    <w:qFormat/>
    <w:rPr>
      <w:rFonts w:ascii="Times New Roman" w:eastAsia="Times New Roman" w:hAnsi="Times New Roman"/>
    </w:rPr>
  </w:style>
  <w:style w:type="character" w:customStyle="1" w:styleId="WW8Num1z6">
    <w:name w:val="WW8Num1z6"/>
    <w:uiPriority w:val="3"/>
    <w:qFormat/>
    <w:rPr>
      <w:rFonts w:ascii="Times New Roman" w:eastAsia="Times New Roman" w:hAnsi="Times New Roman"/>
    </w:rPr>
  </w:style>
  <w:style w:type="character" w:customStyle="1" w:styleId="WW8Num1z7">
    <w:name w:val="WW8Num1z7"/>
    <w:uiPriority w:val="3"/>
    <w:qFormat/>
    <w:rPr>
      <w:rFonts w:ascii="Times New Roman" w:eastAsia="Times New Roman" w:hAnsi="Times New Roman"/>
    </w:rPr>
  </w:style>
  <w:style w:type="character" w:customStyle="1" w:styleId="WW8Num1z8">
    <w:name w:val="WW8Num1z8"/>
    <w:uiPriority w:val="3"/>
    <w:qFormat/>
    <w:rPr>
      <w:rFonts w:ascii="Times New Roman" w:eastAsia="Times New Roman" w:hAnsi="Times New Roman"/>
    </w:rPr>
  </w:style>
  <w:style w:type="character" w:customStyle="1" w:styleId="WW8Num2z0">
    <w:name w:val="WW8Num2z0"/>
    <w:uiPriority w:val="3"/>
    <w:qFormat/>
    <w:rPr>
      <w:rFonts w:ascii="Times New Roman" w:eastAsia="Times New Roman" w:hAnsi="Times New Roman"/>
      <w:b/>
      <w:bCs/>
      <w:sz w:val="24"/>
      <w:szCs w:val="24"/>
      <w:lang w:eastAsia="en-US"/>
    </w:rPr>
  </w:style>
  <w:style w:type="character" w:customStyle="1" w:styleId="WW8Num2z1">
    <w:name w:val="WW8Num2z1"/>
    <w:uiPriority w:val="3"/>
    <w:qFormat/>
    <w:rPr>
      <w:rFonts w:ascii="Times New Roman" w:eastAsia="Times New Roman" w:hAnsi="Times New Roman"/>
    </w:rPr>
  </w:style>
  <w:style w:type="character" w:customStyle="1" w:styleId="WW8Num2z2">
    <w:name w:val="WW8Num2z2"/>
    <w:uiPriority w:val="3"/>
    <w:qFormat/>
    <w:rPr>
      <w:rFonts w:ascii="Times New Roman" w:eastAsia="Times New Roman" w:hAnsi="Times New Roman"/>
    </w:rPr>
  </w:style>
  <w:style w:type="character" w:customStyle="1" w:styleId="WW8Num2z3">
    <w:name w:val="WW8Num2z3"/>
    <w:uiPriority w:val="3"/>
    <w:qFormat/>
    <w:rPr>
      <w:rFonts w:ascii="Times New Roman" w:eastAsia="Times New Roman" w:hAnsi="Times New Roman"/>
    </w:rPr>
  </w:style>
  <w:style w:type="character" w:customStyle="1" w:styleId="WW8Num2z4">
    <w:name w:val="WW8Num2z4"/>
    <w:uiPriority w:val="3"/>
    <w:qFormat/>
    <w:rPr>
      <w:rFonts w:ascii="Times New Roman" w:eastAsia="Times New Roman" w:hAnsi="Times New Roman"/>
    </w:rPr>
  </w:style>
  <w:style w:type="character" w:customStyle="1" w:styleId="WW8Num2z5">
    <w:name w:val="WW8Num2z5"/>
    <w:uiPriority w:val="3"/>
    <w:qFormat/>
    <w:rPr>
      <w:rFonts w:ascii="Times New Roman" w:eastAsia="Times New Roman" w:hAnsi="Times New Roman"/>
    </w:rPr>
  </w:style>
  <w:style w:type="character" w:customStyle="1" w:styleId="WW8Num2z6">
    <w:name w:val="WW8Num2z6"/>
    <w:uiPriority w:val="3"/>
    <w:rPr>
      <w:rFonts w:ascii="Times New Roman" w:eastAsia="Times New Roman" w:hAnsi="Times New Roman"/>
    </w:rPr>
  </w:style>
  <w:style w:type="character" w:customStyle="1" w:styleId="WW8Num2z7">
    <w:name w:val="WW8Num2z7"/>
    <w:uiPriority w:val="3"/>
    <w:qFormat/>
    <w:rPr>
      <w:rFonts w:ascii="Times New Roman" w:eastAsia="Times New Roman" w:hAnsi="Times New Roman"/>
    </w:rPr>
  </w:style>
  <w:style w:type="character" w:customStyle="1" w:styleId="WW8Num2z8">
    <w:name w:val="WW8Num2z8"/>
    <w:uiPriority w:val="3"/>
    <w:rPr>
      <w:rFonts w:ascii="Times New Roman" w:eastAsia="Times New Roman" w:hAnsi="Times New Roman"/>
    </w:rPr>
  </w:style>
  <w:style w:type="character" w:customStyle="1" w:styleId="CabealhoChar1">
    <w:name w:val="Cabeçalho Char1"/>
    <w:basedOn w:val="Fontepargpadro"/>
    <w:uiPriority w:val="6"/>
    <w:qFormat/>
    <w:rPr>
      <w:rFonts w:ascii="Times New Roman" w:eastAsia="Times New Roman" w:hAnsi="Times New Roman"/>
      <w:lang w:eastAsia="pt-BR"/>
    </w:rPr>
  </w:style>
  <w:style w:type="character" w:customStyle="1" w:styleId="RodapChar1">
    <w:name w:val="Rodapé Char1"/>
    <w:basedOn w:val="Fontepargpadro"/>
    <w:uiPriority w:val="6"/>
    <w:qFormat/>
    <w:rPr>
      <w:rFonts w:ascii="Times New Roman" w:eastAsia="Times New Roman" w:hAnsi="Times New Roman"/>
      <w:lang w:eastAsia="pt-BR"/>
    </w:rPr>
  </w:style>
  <w:style w:type="character" w:customStyle="1" w:styleId="ListLabel1">
    <w:name w:val="ListLabel 1"/>
    <w:uiPriority w:val="7"/>
    <w:rPr>
      <w:rFonts w:ascii="Times New Roman" w:eastAsia="Times New Roman" w:hAnsi="Times New Roman"/>
      <w:b/>
    </w:rPr>
  </w:style>
  <w:style w:type="character" w:customStyle="1" w:styleId="ListLabel2">
    <w:name w:val="ListLabel 2"/>
    <w:uiPriority w:val="7"/>
    <w:qFormat/>
    <w:rPr>
      <w:rFonts w:ascii="Times New Roman" w:eastAsia="Times New Roman" w:hAnsi="Times New Roman"/>
      <w:b/>
    </w:rPr>
  </w:style>
  <w:style w:type="character" w:customStyle="1" w:styleId="ListLabel3">
    <w:name w:val="ListLabel 3"/>
    <w:uiPriority w:val="7"/>
    <w:qFormat/>
    <w:rPr>
      <w:rFonts w:ascii="Times New Roman" w:eastAsia="Times New Roman" w:hAnsi="Times New Roman"/>
      <w:b/>
    </w:rPr>
  </w:style>
  <w:style w:type="character" w:customStyle="1" w:styleId="WWCharLFO2LVL1">
    <w:name w:val="WW_CharLFO2LVL1"/>
    <w:uiPriority w:val="5"/>
    <w:qFormat/>
    <w:rPr>
      <w:rFonts w:ascii="Times New Roman" w:eastAsia="Times New Roman" w:hAnsi="Times New Roman"/>
      <w:b/>
      <w:bCs/>
      <w:sz w:val="24"/>
      <w:szCs w:val="24"/>
      <w:lang w:eastAsia="en-US"/>
    </w:rPr>
  </w:style>
  <w:style w:type="paragraph" w:customStyle="1" w:styleId="Legenda1">
    <w:name w:val="Legenda1"/>
    <w:basedOn w:val="Normal"/>
    <w:uiPriority w:val="7"/>
    <w:qFormat/>
    <w:pPr>
      <w:spacing w:before="120" w:after="120" w:line="100" w:lineRule="atLeast"/>
    </w:pPr>
    <w:rPr>
      <w:rFonts w:ascii="Times New Roman" w:eastAsia="Liberation Serif" w:hAnsi="Times New Roman" w:cs="Liberation Serif"/>
      <w:i/>
      <w:iCs/>
      <w:sz w:val="24"/>
      <w:szCs w:val="24"/>
      <w:lang w:eastAsia="ar-SA" w:bidi="hi-IN"/>
    </w:rPr>
  </w:style>
  <w:style w:type="paragraph" w:customStyle="1" w:styleId="Index">
    <w:name w:val="Index"/>
    <w:basedOn w:val="Normal"/>
    <w:uiPriority w:val="6"/>
    <w:pPr>
      <w:spacing w:after="0" w:line="100" w:lineRule="atLeast"/>
    </w:pPr>
    <w:rPr>
      <w:rFonts w:ascii="Times New Roman" w:eastAsia="Liberation Serif" w:hAnsi="Times New Roman" w:cs="Liberation Serif"/>
      <w:sz w:val="24"/>
      <w:szCs w:val="24"/>
      <w:lang w:eastAsia="ar-SA" w:bidi="hi-IN"/>
    </w:rPr>
  </w:style>
  <w:style w:type="paragraph" w:customStyle="1" w:styleId="HeaderandFooter">
    <w:name w:val="Header and Footer"/>
    <w:basedOn w:val="Normal"/>
    <w:uiPriority w:val="6"/>
    <w:pPr>
      <w:suppressLineNumbers/>
      <w:tabs>
        <w:tab w:val="center" w:pos="4819"/>
        <w:tab w:val="right" w:pos="9638"/>
      </w:tabs>
      <w:spacing w:after="0" w:line="100" w:lineRule="atLeast"/>
    </w:pPr>
    <w:rPr>
      <w:rFonts w:ascii="Times New Roman" w:eastAsia="Liberation Serif" w:hAnsi="Times New Roman" w:cs="Liberation Serif"/>
      <w:sz w:val="24"/>
      <w:szCs w:val="24"/>
      <w:lang w:eastAsia="hi-IN" w:bidi="hi-IN"/>
    </w:rPr>
  </w:style>
  <w:style w:type="paragraph" w:customStyle="1" w:styleId="PargrafodaLista2">
    <w:name w:val="Parágrafo da Lista2"/>
    <w:basedOn w:val="Normal"/>
    <w:uiPriority w:val="7"/>
    <w:qFormat/>
    <w:pPr>
      <w:spacing w:after="0" w:line="100" w:lineRule="atLeast"/>
      <w:ind w:left="720"/>
    </w:pPr>
    <w:rPr>
      <w:rFonts w:ascii="Times New Roman" w:eastAsia="Liberation Serif" w:hAnsi="Times New Roman" w:cs="Liberation Serif"/>
      <w:sz w:val="24"/>
      <w:szCs w:val="24"/>
      <w:lang w:eastAsia="ar-SA" w:bidi="hi-IN"/>
    </w:rPr>
  </w:style>
  <w:style w:type="paragraph" w:customStyle="1" w:styleId="TableContents">
    <w:name w:val="Table Contents"/>
    <w:basedOn w:val="Normal"/>
    <w:uiPriority w:val="6"/>
    <w:qFormat/>
    <w:pPr>
      <w:suppressLineNumbers/>
      <w:spacing w:after="0" w:line="100" w:lineRule="atLeast"/>
    </w:pPr>
    <w:rPr>
      <w:rFonts w:ascii="Times New Roman" w:eastAsia="Liberation Serif" w:hAnsi="Times New Roman" w:cs="Liberation Serif"/>
      <w:sz w:val="24"/>
      <w:szCs w:val="24"/>
      <w:lang w:eastAsia="hi-IN" w:bidi="hi-IN"/>
    </w:rPr>
  </w:style>
  <w:style w:type="paragraph" w:customStyle="1" w:styleId="TableHeading">
    <w:name w:val="Table Heading"/>
    <w:basedOn w:val="TableContents"/>
    <w:uiPriority w:val="6"/>
    <w:pPr>
      <w:jc w:val="center"/>
    </w:pPr>
    <w:rPr>
      <w:b/>
      <w:bCs/>
    </w:rPr>
  </w:style>
  <w:style w:type="paragraph" w:customStyle="1" w:styleId="LO-normal">
    <w:name w:val="LO-normal"/>
    <w:uiPriority w:val="2"/>
    <w:qFormat/>
    <w:pPr>
      <w:suppressAutoHyphens/>
      <w:spacing w:line="100" w:lineRule="atLeast"/>
    </w:pPr>
    <w:rPr>
      <w:rFonts w:ascii="Bookman Old Style" w:eastAsia="Liberation Serif" w:hAnsi="Bookman Old Style" w:cs="Liberation Serif"/>
      <w:sz w:val="24"/>
      <w:szCs w:val="24"/>
      <w:lang w:eastAsia="hi-IN" w:bidi="hi-IN"/>
    </w:rPr>
  </w:style>
  <w:style w:type="table" w:customStyle="1" w:styleId="70">
    <w:name w:val="70"/>
    <w:basedOn w:val="Tabelanormal"/>
    <w:rsid w:val="003E0C01"/>
    <w:pPr>
      <w:widowControl w:val="0"/>
    </w:pPr>
    <w:rPr>
      <w:rFonts w:ascii="Arial MT" w:eastAsia="Arial MT" w:hAnsi="Arial MT" w:cs="Arial MT"/>
      <w:sz w:val="22"/>
      <w:szCs w:val="22"/>
      <w:lang w:val="pt-PT"/>
    </w:rPr>
    <w:tblPr>
      <w:tblStyleRowBandSize w:val="1"/>
      <w:tblStyleColBandSize w:val="1"/>
      <w:tblInd w:w="0" w:type="nil"/>
    </w:tblPr>
  </w:style>
  <w:style w:type="table" w:customStyle="1" w:styleId="66">
    <w:name w:val="66"/>
    <w:basedOn w:val="Tabelanormal"/>
    <w:rsid w:val="00A3355A"/>
    <w:pPr>
      <w:widowControl w:val="0"/>
    </w:pPr>
    <w:rPr>
      <w:rFonts w:ascii="Arial MT" w:eastAsia="Arial MT" w:hAnsi="Arial MT" w:cs="Arial MT"/>
      <w:sz w:val="22"/>
      <w:szCs w:val="22"/>
      <w:lang w:val="pt-PT"/>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leis/lcp/lcp123.htm" TargetMode="External"/><Relationship Id="rId159" Type="http://schemas.openxmlformats.org/officeDocument/2006/relationships/hyperlink" Target="https://www.planalto.gov.br/ccivil_03/_ato2019-2022/2021/lei/l14133.htm" TargetMode="External"/><Relationship Id="rId170" Type="http://schemas.openxmlformats.org/officeDocument/2006/relationships/hyperlink" Target="https://www.planalto.gov.br/ccivil_03/_ato2019-2022/2021/lei/l14133.htm" TargetMode="External"/><Relationship Id="rId226" Type="http://schemas.openxmlformats.org/officeDocument/2006/relationships/hyperlink" Target="https://www.planalto.gov.br/ccivil_03/_ato2019-2022/2021/lei/l14133.htm" TargetMode="External"/><Relationship Id="rId268"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leis/lcp/lcp123.htm" TargetMode="External"/><Relationship Id="rId128" Type="http://schemas.openxmlformats.org/officeDocument/2006/relationships/hyperlink" Target="https://pncp.gov.br/" TargetMode="External"/><Relationship Id="rId5" Type="http://schemas.openxmlformats.org/officeDocument/2006/relationships/numbering" Target="numbering.xml"/><Relationship Id="rId181" Type="http://schemas.openxmlformats.org/officeDocument/2006/relationships/hyperlink" Target="https://www.planalto.gov.br/ccivil_03/_ato2019-2022/2021/lei/l14133.htm" TargetMode="External"/><Relationship Id="rId237" Type="http://schemas.openxmlformats.org/officeDocument/2006/relationships/hyperlink" Target="http://www.planalto.gov.br/ccivil_03/_ato2019-2022/2021/lei/L14133.htm" TargetMode="External"/><Relationship Id="rId279"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leis/lcp/lcp123.htm" TargetMode="External"/><Relationship Id="rId118" Type="http://schemas.openxmlformats.org/officeDocument/2006/relationships/hyperlink" Target="https://www.planalto.gov.br/ccivil_03/_ato2019-2022/2021/lei/l14133.htm" TargetMode="External"/><Relationship Id="rId139" Type="http://schemas.openxmlformats.org/officeDocument/2006/relationships/hyperlink" Target="https://www.planalto.gov.br/ccivil_03/_ato2019-2022/2021/lei/l14133.htm" TargetMode="External"/><Relationship Id="rId85" Type="http://schemas.openxmlformats.org/officeDocument/2006/relationships/hyperlink" Target="https://www.licitanet.com.br/" TargetMode="External"/><Relationship Id="rId150" Type="http://schemas.openxmlformats.org/officeDocument/2006/relationships/hyperlink" Target="https://www.planalto.gov.br/ccivil_03/_ato2015-2018/2018/lei/l13709.htm" TargetMode="External"/><Relationship Id="rId171" Type="http://schemas.openxmlformats.org/officeDocument/2006/relationships/hyperlink" Target="https://pncp.gov.br/" TargetMode="External"/><Relationship Id="rId192" Type="http://schemas.openxmlformats.org/officeDocument/2006/relationships/hyperlink" Target="https://www.planalto.gov.br/ccivil_03/leis/l8078compilado.htm" TargetMode="External"/><Relationship Id="rId206" Type="http://schemas.openxmlformats.org/officeDocument/2006/relationships/hyperlink" Target="https://www.planalto.gov.br/ccivil_03/leis/l8213cons.htm" TargetMode="External"/><Relationship Id="rId227" Type="http://schemas.openxmlformats.org/officeDocument/2006/relationships/hyperlink" Target="http://www.planalto.gov.br/ccivil_03/_ato2019-2022/2021/lei/L14133.htm" TargetMode="External"/><Relationship Id="rId248" Type="http://schemas.openxmlformats.org/officeDocument/2006/relationships/hyperlink" Target="http://www.planalto.gov.br/ccivil_03/_ato2019-2022/2021/lei/L14133.htm" TargetMode="External"/><Relationship Id="rId269"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leis/lcp/lcp123.htm" TargetMode="External"/><Relationship Id="rId129" Type="http://schemas.openxmlformats.org/officeDocument/2006/relationships/hyperlink" Target="https://www.planalto.gov.br/ccivil_03/_ato2019-2022/2021/lei/l14133.htm" TargetMode="External"/><Relationship Id="rId280" Type="http://schemas.openxmlformats.org/officeDocument/2006/relationships/header" Target="header1.xml"/><Relationship Id="rId54" Type="http://schemas.openxmlformats.org/officeDocument/2006/relationships/hyperlink" Target="mailto:licitacao@amm.org,br" TargetMode="External"/><Relationship Id="rId75" Type="http://schemas.openxmlformats.org/officeDocument/2006/relationships/hyperlink" Target="https://www.planalto.gov.br/ccivil_03/leis/lcp/lcp123.htm" TargetMode="External"/><Relationship Id="rId96" Type="http://schemas.openxmlformats.org/officeDocument/2006/relationships/hyperlink" Target="https://www.planalto.gov.br/ccivil_03/_ato2015-2018/2016/decreto/d8660.htm" TargetMode="External"/><Relationship Id="rId140" Type="http://schemas.openxmlformats.org/officeDocument/2006/relationships/hyperlink" Target="https://www.planalto.gov.br/ccivil_03/_ato2019-2022/2021/lei/l14133.htm" TargetMode="External"/><Relationship Id="rId161" Type="http://schemas.openxmlformats.org/officeDocument/2006/relationships/hyperlink" Target="https://www.planalto.gov.br/ccivil_03/_ato2019-2022/2021/lei/l14133.htm" TargetMode="External"/><Relationship Id="rId182" Type="http://schemas.openxmlformats.org/officeDocument/2006/relationships/hyperlink" Target="https://www.planalto.gov.br/ccivil_03/leis/l8666cons.htm" TargetMode="External"/><Relationship Id="rId217" Type="http://schemas.openxmlformats.org/officeDocument/2006/relationships/hyperlink" Target="https://www.planalto.gov.br/ccivil_03/_ato2015-2018/2018/lei/l13709.htm" TargetMode="External"/><Relationship Id="rId6" Type="http://schemas.openxmlformats.org/officeDocument/2006/relationships/styles" Target="styles.xml"/><Relationship Id="rId238" Type="http://schemas.openxmlformats.org/officeDocument/2006/relationships/hyperlink" Target="https://www.planalto.gov.br/ccivil_03/leis/l8078compilado.htm" TargetMode="External"/><Relationship Id="rId259" Type="http://schemas.openxmlformats.org/officeDocument/2006/relationships/hyperlink" Target="http://www.planalto.gov.br/ccivil_03/_ato2019-2022/2021/lei/L14133.htm" TargetMode="External"/><Relationship Id="rId23" Type="http://schemas.openxmlformats.org/officeDocument/2006/relationships/hyperlink" Target="https://www.licitanet.com.br/" TargetMode="External"/><Relationship Id="rId119" Type="http://schemas.openxmlformats.org/officeDocument/2006/relationships/hyperlink" Target="https://www.planalto.gov.br/ccivil_03/_ato2019-2022/2021/lei/l14133.htm" TargetMode="External"/><Relationship Id="rId270"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130" Type="http://schemas.openxmlformats.org/officeDocument/2006/relationships/hyperlink" Target="https://www.planalto.gov.br/ccivil_03/_ato2019-2022/2021/lei/l14133.htm" TargetMode="External"/><Relationship Id="rId151" Type="http://schemas.openxmlformats.org/officeDocument/2006/relationships/hyperlink" Target="https://www.planalto.gov.br/ccivil_03/_ato2015-2018/2018/lei/l13709.htm" TargetMode="External"/><Relationship Id="rId172" Type="http://schemas.openxmlformats.org/officeDocument/2006/relationships/hyperlink" Target="https://www.in.gov.br/servicos/diario-oficial-da-uniao" TargetMode="External"/><Relationship Id="rId193" Type="http://schemas.openxmlformats.org/officeDocument/2006/relationships/hyperlink" Target="https://www.planalto.gov.br/ccivil_03/_ato2011-2014/2013/lei/l12846.htm" TargetMode="External"/><Relationship Id="rId207" Type="http://schemas.openxmlformats.org/officeDocument/2006/relationships/hyperlink" Target="http://www.planalto.gov.br/ccivil_03/_ato2019-2022/2021/lei/L14133.htm" TargetMode="External"/><Relationship Id="rId228" Type="http://schemas.openxmlformats.org/officeDocument/2006/relationships/hyperlink" Target="http://www.planalto.gov.br/ccivil_03/_ato2019-2022/2021/lei/L14133.htm" TargetMode="External"/><Relationship Id="rId249" Type="http://schemas.openxmlformats.org/officeDocument/2006/relationships/hyperlink" Target="https://www.planalto.gov.br/ccivil_03/_ato2019-2022/2021/lei/l14133.htm" TargetMode="External"/><Relationship Id="rId13" Type="http://schemas.openxmlformats.org/officeDocument/2006/relationships/hyperlink" Target="https://www.in.gov.br/servicos/diario-oficial-da-uniao" TargetMode="External"/><Relationship Id="rId109" Type="http://schemas.openxmlformats.org/officeDocument/2006/relationships/hyperlink" Target="https://www.planalto.gov.br/ccivil_03/leis/lcp/lcp123.htm" TargetMode="External"/><Relationship Id="rId260" Type="http://schemas.openxmlformats.org/officeDocument/2006/relationships/hyperlink" Target="http://www.planalto.gov.br/ccivil_03/_ato2019-2022/2021/lei/L14133.htm" TargetMode="External"/><Relationship Id="rId281" Type="http://schemas.openxmlformats.org/officeDocument/2006/relationships/footer" Target="footer1.xml"/><Relationship Id="rId34" Type="http://schemas.openxmlformats.org/officeDocument/2006/relationships/hyperlink" Target="https://www.planalto.gov.br/ccivil_03/_ato2019-2022/2021/lei/l14133.htm" TargetMode="External"/><Relationship Id="rId55" Type="http://schemas.openxmlformats.org/officeDocument/2006/relationships/hyperlink" Target="https://www.licitanet.com.br/" TargetMode="External"/><Relationship Id="rId76" Type="http://schemas.openxmlformats.org/officeDocument/2006/relationships/hyperlink" Target="https://www.planalto.gov.br/ccivil_03/leis/lcp/lcp123.htm" TargetMode="External"/><Relationship Id="rId97" Type="http://schemas.openxmlformats.org/officeDocument/2006/relationships/hyperlink" Target="https://www.planalto.gov.br/ccivil_03/leis/l8429.htm" TargetMode="External"/><Relationship Id="rId120" Type="http://schemas.openxmlformats.org/officeDocument/2006/relationships/hyperlink" Target="https://www.planalto.gov.br/ccivil_03/_ato2019-2022/2021/lei/l14133.htm" TargetMode="External"/><Relationship Id="rId141" Type="http://schemas.openxmlformats.org/officeDocument/2006/relationships/hyperlink" Target="https://www.planalto.gov.br/ccivil_03/_ato2019-2022/2021/lei/l14133.htm" TargetMode="External"/><Relationship Id="rId7" Type="http://schemas.openxmlformats.org/officeDocument/2006/relationships/settings" Target="settings.xml"/><Relationship Id="rId162" Type="http://schemas.openxmlformats.org/officeDocument/2006/relationships/hyperlink" Target="https://www.planalto.gov.br/ccivil_03/_ato2019-2022/2021/lei/l14133.htm" TargetMode="External"/><Relationship Id="rId183" Type="http://schemas.openxmlformats.org/officeDocument/2006/relationships/hyperlink" Target="http://www.planalto.gov.br/ccivil_03/leis/2002/l10520.htm" TargetMode="External"/><Relationship Id="rId218" Type="http://schemas.openxmlformats.org/officeDocument/2006/relationships/hyperlink" Target="https://www.planalto.gov.br/ccivil_03/_ato2015-2018/2018/lei/l13709.htm" TargetMode="External"/><Relationship Id="rId239" Type="http://schemas.openxmlformats.org/officeDocument/2006/relationships/hyperlink" Target="https://www.planalto.gov.br/ccivil_03/leis/l8078compilado.htm" TargetMode="External"/><Relationship Id="rId250" Type="http://schemas.openxmlformats.org/officeDocument/2006/relationships/hyperlink" Target="http://www.planalto.gov.br/ccivil_03/_ato2019-2022/2021/lei/L14133.htm" TargetMode="External"/><Relationship Id="rId27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licitanet.com.br/"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1/lei/l14133.htm" TargetMode="External"/><Relationship Id="rId152" Type="http://schemas.openxmlformats.org/officeDocument/2006/relationships/hyperlink" Target="https://www.planalto.gov.br/ccivil_03/_ato2015-2018/2018/lei/l13709.htm" TargetMode="External"/><Relationship Id="rId173" Type="http://schemas.openxmlformats.org/officeDocument/2006/relationships/hyperlink" Target="https://www.planalto.gov.br/ccivil_03/_ato2019-2022/2021/lei/l14133.htm" TargetMode="External"/><Relationship Id="rId194" Type="http://schemas.openxmlformats.org/officeDocument/2006/relationships/hyperlink" Target="https://www.planalto.gov.br/ccivil_03/_ato2011-2014/2011/lei/l12527.htm" TargetMode="External"/><Relationship Id="rId208" Type="http://schemas.openxmlformats.org/officeDocument/2006/relationships/hyperlink" Target="http://www.planalto.gov.br/ccivil_03/_ato2019-2022/2021/lei/L14133.htm" TargetMode="External"/><Relationship Id="rId229" Type="http://schemas.openxmlformats.org/officeDocument/2006/relationships/hyperlink" Target="http://www.planalto.gov.br/ccivil_03/_ato2019-2022/2021/lei/L14133.htm" TargetMode="External"/><Relationship Id="rId240" Type="http://schemas.openxmlformats.org/officeDocument/2006/relationships/hyperlink" Target="http://www.planalto.gov.br/ccivil_03/_ato2019-2022/2021/lei/L14133.htm" TargetMode="External"/><Relationship Id="rId261"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www.licitanet.com.br/"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9-2022/2021/lei/l14133.htm" TargetMode="External"/><Relationship Id="rId282" Type="http://schemas.openxmlformats.org/officeDocument/2006/relationships/fontTable" Target="fontTable.xml"/><Relationship Id="rId8" Type="http://schemas.openxmlformats.org/officeDocument/2006/relationships/webSettings" Target="webSettings.xml"/><Relationship Id="rId98" Type="http://schemas.openxmlformats.org/officeDocument/2006/relationships/hyperlink" Target="https://www.planalto.gov.br/ccivil_03/leis/lcp/lcp123.htm" TargetMode="External"/><Relationship Id="rId121" Type="http://schemas.openxmlformats.org/officeDocument/2006/relationships/hyperlink" Target="https://www.planalto.gov.br/ccivil_03/_ato2019-2022/2021/lei/l14133.htm" TargetMode="External"/><Relationship Id="rId142" Type="http://schemas.openxmlformats.org/officeDocument/2006/relationships/hyperlink" Target="https://www.planalto.gov.br/ccivil_03/_ato2019-2022/2021/lei/l14133.htm" TargetMode="External"/><Relationship Id="rId163" Type="http://schemas.openxmlformats.org/officeDocument/2006/relationships/hyperlink" Target="https://www.planalto.gov.br/ccivil_03/_ato2019-2022/2021/lei/l14133.htm" TargetMode="External"/><Relationship Id="rId184" Type="http://schemas.openxmlformats.org/officeDocument/2006/relationships/hyperlink" Target="https://www.planalto.gov.br/ccivil_03/_ato2019-2022/2021/lei/l14133.htm" TargetMode="External"/><Relationship Id="rId219" Type="http://schemas.openxmlformats.org/officeDocument/2006/relationships/hyperlink" Target="https://www.planalto.gov.br/ccivil_03/_ato2015-2018/2018/lei/l13709.htm" TargetMode="External"/><Relationship Id="rId230" Type="http://schemas.openxmlformats.org/officeDocument/2006/relationships/hyperlink" Target="https://www.planalto.gov.br/ccivil_03/_ato2019-2022/2021/lei/l14133.htm" TargetMode="External"/><Relationship Id="rId251"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leis/l8078compilado.htm" TargetMode="External"/><Relationship Id="rId272" Type="http://schemas.openxmlformats.org/officeDocument/2006/relationships/hyperlink" Target="https://www.planalto.gov.br/ccivil_03/leis/l8078compilado.htm" TargetMode="External"/><Relationship Id="rId88" Type="http://schemas.openxmlformats.org/officeDocument/2006/relationships/hyperlink" Target="https://www.planalto.gov.br/ccivil_03/leis/lcp/lcp123.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s://www.planalto.gov.br/ccivil_03/_ato2019-2022/2021/lei/l14133.htm" TargetMode="External"/><Relationship Id="rId153" Type="http://schemas.openxmlformats.org/officeDocument/2006/relationships/hyperlink" Target="https://www.planalto.gov.br/ccivil_03/_ato2015-2018/2018/lei/l13709.htm" TargetMode="External"/><Relationship Id="rId174" Type="http://schemas.openxmlformats.org/officeDocument/2006/relationships/hyperlink" Target="https://www.planalto.gov.br/ccivil_03/_ato2019-2022/2021/lei/l14133.htm" TargetMode="External"/><Relationship Id="rId195" Type="http://schemas.openxmlformats.org/officeDocument/2006/relationships/hyperlink" Target="https://www.planalto.gov.br/ccivil_03/_ato2015-2018/2018/lei/l13709.htm" TargetMode="External"/><Relationship Id="rId209" Type="http://schemas.openxmlformats.org/officeDocument/2006/relationships/hyperlink" Target="https://www.planalto.gov.br/ccivil_03/_ato2019-2022/2021/lei/l14133.htm" TargetMode="External"/><Relationship Id="rId220" Type="http://schemas.openxmlformats.org/officeDocument/2006/relationships/hyperlink" Target="https://www.planalto.gov.br/ccivil_03/_ato2015-2018/2018/lei/l13709.htm" TargetMode="External"/><Relationship Id="rId241" Type="http://schemas.openxmlformats.org/officeDocument/2006/relationships/hyperlink" Target="http://www.planalto.gov.br/ccivil_03/_ato2019-2022/2021/lei/L14133.htm" TargetMode="External"/><Relationship Id="rId15" Type="http://schemas.openxmlformats.org/officeDocument/2006/relationships/hyperlink" Target="https://www.licitanet.com.br/" TargetMode="External"/><Relationship Id="rId36" Type="http://schemas.openxmlformats.org/officeDocument/2006/relationships/hyperlink" Target="https://www.planalto.gov.br/ccivil_03/leis/l6404consol.htm" TargetMode="External"/><Relationship Id="rId57" Type="http://schemas.openxmlformats.org/officeDocument/2006/relationships/hyperlink" Target="https://www.planalto.gov.br/ccivil_03/_ato2019-2022/2021/lei/l14133.htm" TargetMode="External"/><Relationship Id="rId262" Type="http://schemas.openxmlformats.org/officeDocument/2006/relationships/hyperlink" Target="http://www.planalto.gov.br/ccivil_03/_ato2019-2022/2021/lei/L14133.htm" TargetMode="External"/><Relationship Id="rId283" Type="http://schemas.openxmlformats.org/officeDocument/2006/relationships/theme" Target="theme/theme1.xml"/><Relationship Id="rId78" Type="http://schemas.openxmlformats.org/officeDocument/2006/relationships/hyperlink" Target="https://www.planalto.gov.br/ccivil_03/_ato2007-2010/2009/lei/l12187.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constituicao/constituicao.htm" TargetMode="External"/><Relationship Id="rId122" Type="http://schemas.openxmlformats.org/officeDocument/2006/relationships/hyperlink" Target="https://www.planalto.gov.br/ccivil_03/leis/lcp/lcp123.htm" TargetMode="External"/><Relationship Id="rId143" Type="http://schemas.openxmlformats.org/officeDocument/2006/relationships/hyperlink" Target="https://www.planalto.gov.br/ccivil_03/_ato2019-2022/2021/lei/l14133.htm" TargetMode="External"/><Relationship Id="rId164" Type="http://schemas.openxmlformats.org/officeDocument/2006/relationships/hyperlink" Target="https://www.planalto.gov.br/ccivil_03/_ato2019-2022/2021/lei/l14133.htm" TargetMode="External"/><Relationship Id="rId185" Type="http://schemas.openxmlformats.org/officeDocument/2006/relationships/hyperlink" Target="http://www.planalto.gov.br/ccivil_03/_ato2019-2022/2021/lei/L14133.htm" TargetMode="External"/><Relationship Id="rId9" Type="http://schemas.openxmlformats.org/officeDocument/2006/relationships/footnotes" Target="footnotes.xml"/><Relationship Id="rId210" Type="http://schemas.openxmlformats.org/officeDocument/2006/relationships/hyperlink" Target="https://www.planalto.gov.br/ccivil_03/_ato2015-2018/2018/lei/l13709.htm" TargetMode="External"/><Relationship Id="rId26" Type="http://schemas.openxmlformats.org/officeDocument/2006/relationships/hyperlink" Target="https://www.planalto.gov.br/ccivil_03/leis/lcp/lcp123.htm" TargetMode="External"/><Relationship Id="rId231" Type="http://schemas.openxmlformats.org/officeDocument/2006/relationships/hyperlink" Target="https://www.planalto.gov.br/ccivil_03/_ato2019-2022/2021/lei/l14133.htm" TargetMode="External"/><Relationship Id="rId252" Type="http://schemas.openxmlformats.org/officeDocument/2006/relationships/hyperlink" Target="https://www.planalto.gov.br/ccivil_03/_ato2019-2022/2021/lei/l14133.htm" TargetMode="External"/><Relationship Id="rId273"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1/lei/l14133.htm" TargetMode="External"/><Relationship Id="rId68" Type="http://schemas.openxmlformats.org/officeDocument/2006/relationships/hyperlink" Target="https://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33" Type="http://schemas.openxmlformats.org/officeDocument/2006/relationships/hyperlink" Target="https://www.planalto.gov.br/ccivil_03/_ato2019-2022/2021/lei/l14133.htm" TargetMode="External"/><Relationship Id="rId154" Type="http://schemas.openxmlformats.org/officeDocument/2006/relationships/hyperlink" Target="https://www.planalto.gov.br/ccivil_03/leis/lcp/lcp101.htm" TargetMode="External"/><Relationship Id="rId175" Type="http://schemas.openxmlformats.org/officeDocument/2006/relationships/hyperlink" Target="https://www.planalto.gov.br/ccivil_03/_ato2019-2022/2021/lei/l14133.htm" TargetMode="External"/><Relationship Id="rId196" Type="http://schemas.openxmlformats.org/officeDocument/2006/relationships/hyperlink" Target="https://www.planalto.gov.br/ccivil_03/_ato2019-2022/2021/lei/l14133.htm" TargetMode="External"/><Relationship Id="rId200" Type="http://schemas.openxmlformats.org/officeDocument/2006/relationships/hyperlink" Target="https://www.planalto.gov.br/ccivil_03/_ato2019-2022/2021/lei/l14133.htm" TargetMode="External"/><Relationship Id="rId16" Type="http://schemas.openxmlformats.org/officeDocument/2006/relationships/hyperlink" Target="https://www.amm.org.br/" TargetMode="External"/><Relationship Id="rId221" Type="http://schemas.openxmlformats.org/officeDocument/2006/relationships/hyperlink" Target="http://www.planalto.gov.br/ccivil_03/_ato2019-2022/2021/lei/L14133.htm" TargetMode="External"/><Relationship Id="rId242" Type="http://schemas.openxmlformats.org/officeDocument/2006/relationships/hyperlink" Target="https://www.planalto.gov.br/ccivil_03/_ato2019-2022/2021/lei/l14133.htm" TargetMode="External"/><Relationship Id="rId263"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8" Type="http://schemas.openxmlformats.org/officeDocument/2006/relationships/hyperlink" Target="https://portal.stf.jus.br/jurisprudencia/sumariosumulas.asp?base=30&amp;sumula=1602"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www.planalto.gov.br/ccivil_03/constituicao/constituicao.htm" TargetMode="External"/><Relationship Id="rId123" Type="http://schemas.openxmlformats.org/officeDocument/2006/relationships/hyperlink" Target="https://www.planalto.gov.br/ccivil_03/_ato2019-2022/2021/lei/l14133.htm" TargetMode="External"/><Relationship Id="rId144"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1/lei/l14133.htm" TargetMode="External"/><Relationship Id="rId165" Type="http://schemas.openxmlformats.org/officeDocument/2006/relationships/hyperlink" Target="https://www.planalto.gov.br/ccivil_03/_ato2019-2022/2021/lei/l14133.htm" TargetMode="External"/><Relationship Id="rId186" Type="http://schemas.openxmlformats.org/officeDocument/2006/relationships/hyperlink" Target="http://www.planalto.gov.br/ccivil_03/_ato2019-2022/2021/lei/L14133.htm" TargetMode="External"/><Relationship Id="rId211" Type="http://schemas.openxmlformats.org/officeDocument/2006/relationships/hyperlink" Target="https://www.planalto.gov.br/ccivil_03/_ato2015-2018/2018/lei/l13709.htm" TargetMode="External"/><Relationship Id="rId232" Type="http://schemas.openxmlformats.org/officeDocument/2006/relationships/hyperlink" Target="https://www.planalto.gov.br/ccivil_03/_ato2019-2022/2021/lei/l14133.htm" TargetMode="External"/><Relationship Id="rId253" Type="http://schemas.openxmlformats.org/officeDocument/2006/relationships/hyperlink" Target="http://www.planalto.gov.br/ccivil_03/_ato2019-2022/2021/lei/L14133.htm" TargetMode="External"/><Relationship Id="rId274" Type="http://schemas.openxmlformats.org/officeDocument/2006/relationships/hyperlink" Target="https://pncp.gov.br/" TargetMode="External"/><Relationship Id="rId27"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5764.HTM" TargetMode="External"/><Relationship Id="rId69" Type="http://schemas.openxmlformats.org/officeDocument/2006/relationships/hyperlink" Target="https://www.planalto.gov.br/ccivil_03/leis/lcp/lcp123.htm" TargetMode="External"/><Relationship Id="rId113" Type="http://schemas.openxmlformats.org/officeDocument/2006/relationships/hyperlink" Target="https://www.planalto.gov.br/ccivil_03/_ato2019-2022/2021/lei/l14133.htm" TargetMode="External"/><Relationship Id="rId134"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_ato2019-2022/2021/lei/l14133.htm" TargetMode="External"/><Relationship Id="rId155" Type="http://schemas.openxmlformats.org/officeDocument/2006/relationships/hyperlink" Target="https://www.planalto.gov.br/ccivil_03/_ato2011-2014/2011/lei/l12527.htm" TargetMode="External"/><Relationship Id="rId176" Type="http://schemas.openxmlformats.org/officeDocument/2006/relationships/hyperlink" Target="https://www.planalto.gov.br/ccivil_03/_ato2019-2022/2021/lei/l14133.htm" TargetMode="External"/><Relationship Id="rId197" Type="http://schemas.openxmlformats.org/officeDocument/2006/relationships/hyperlink" Target="http://www.planalto.gov.br/ccivil_03/_ato2019-2022/2021/lei/L14133.htm" TargetMode="External"/><Relationship Id="rId201" Type="http://schemas.openxmlformats.org/officeDocument/2006/relationships/hyperlink" Target="http://www.planalto.gov.br/ccivil_03/_ato2019-2022/2021/lei/L14133.htm" TargetMode="External"/><Relationship Id="rId222" Type="http://schemas.openxmlformats.org/officeDocument/2006/relationships/hyperlink" Target="https://www.planalto.gov.br/ccivil_03/leis/2002/l10406compilada.htm" TargetMode="External"/><Relationship Id="rId243" Type="http://schemas.openxmlformats.org/officeDocument/2006/relationships/hyperlink" Target="https://www.planalto.gov.br/ccivil_03/_ato2019-2022/2021/lei/l14133.htm" TargetMode="External"/><Relationship Id="rId264"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1/lei/l14133.htm" TargetMode="External"/><Relationship Id="rId124"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1/lei/l14133.htm" TargetMode="External"/><Relationship Id="rId91" Type="http://schemas.openxmlformats.org/officeDocument/2006/relationships/hyperlink" Target="https://www.gov.br/compras/pt-br/acesso-a-informacao/legislacao/instrucoes-normativas/instrucao-normativa-no-3-de-26-de-abril-de-2018" TargetMode="External"/><Relationship Id="rId145" Type="http://schemas.openxmlformats.org/officeDocument/2006/relationships/hyperlink" Target="https://www.planalto.gov.br/ccivil_03/_ato2019-2022/2021/lei/l14133.htm" TargetMode="External"/><Relationship Id="rId166" Type="http://schemas.openxmlformats.org/officeDocument/2006/relationships/hyperlink" Target="https://pncp.gov.br/" TargetMode="External"/><Relationship Id="rId187"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212" Type="http://schemas.openxmlformats.org/officeDocument/2006/relationships/hyperlink" Target="https://www.planalto.gov.br/ccivil_03/_ato2015-2018/2018/lei/l13709.htm" TargetMode="External"/><Relationship Id="rId233" Type="http://schemas.openxmlformats.org/officeDocument/2006/relationships/hyperlink" Target="https://www.planalto.gov.br/ccivil_03/_ato2019-2022/2021/lei/l14133.htm" TargetMode="External"/><Relationship Id="rId254" Type="http://schemas.openxmlformats.org/officeDocument/2006/relationships/hyperlink" Target="https://www.planalto.gov.br/ccivil_03/_ato2011-2014/2013/lei/l12846.htm" TargetMode="External"/><Relationship Id="rId28" Type="http://schemas.openxmlformats.org/officeDocument/2006/relationships/hyperlink" Target="https://www.planalto.gov.br/ccivil_03/leis/l8213cons.htm" TargetMode="External"/><Relationship Id="rId49" Type="http://schemas.openxmlformats.org/officeDocument/2006/relationships/hyperlink" Target="https://www.planalto.gov.br/ccivil_03/_Ato2011-2014/2012/Lei/L12690.htm" TargetMode="External"/><Relationship Id="rId114" Type="http://schemas.openxmlformats.org/officeDocument/2006/relationships/hyperlink" Target="https://www.licitanet.com.br/" TargetMode="External"/><Relationship Id="rId275" Type="http://schemas.openxmlformats.org/officeDocument/2006/relationships/hyperlink" Target="http://www.planalto.gov.br/ccivil_03/_ato2019-2022/2021/lei/L14133.htm" TargetMode="External"/><Relationship Id="rId60" Type="http://schemas.openxmlformats.org/officeDocument/2006/relationships/hyperlink" Target="https://www.licitanet.com.br/" TargetMode="External"/><Relationship Id="rId81" Type="http://schemas.openxmlformats.org/officeDocument/2006/relationships/hyperlink" Target="https://www.planalto.gov.br/ccivil_03/_ato2019-2022/2021/lei/l14133.htm" TargetMode="External"/><Relationship Id="rId135" Type="http://schemas.openxmlformats.org/officeDocument/2006/relationships/hyperlink" Target="https://www.planalto.gov.br/ccivil_03/_ato2019-2022/2021/lei/l14133.htm" TargetMode="External"/><Relationship Id="rId156" Type="http://schemas.openxmlformats.org/officeDocument/2006/relationships/hyperlink" Target="https://www.licitanet.com.br/" TargetMode="External"/><Relationship Id="rId177" Type="http://schemas.openxmlformats.org/officeDocument/2006/relationships/hyperlink" Target="https://www.planalto.gov.br/ccivil_03/_ato2019-2022/2021/lei/l14133.htm" TargetMode="External"/><Relationship Id="rId198" Type="http://schemas.openxmlformats.org/officeDocument/2006/relationships/hyperlink" Target="https://www.planalto.gov.br/ccivil_03/_ato2019-2022/2021/lei/l14133.htm" TargetMode="External"/><Relationship Id="rId202" Type="http://schemas.openxmlformats.org/officeDocument/2006/relationships/hyperlink" Target="https://www.planalto.gov.br/ccivil_03/_ato2019-2022/2021/lei/l14133.htm" TargetMode="External"/><Relationship Id="rId223" Type="http://schemas.openxmlformats.org/officeDocument/2006/relationships/hyperlink" Target="https://www.planalto.gov.br/ccivil_03/_ato2019-2022/2021/lei/l14133.htm" TargetMode="External"/><Relationship Id="rId244" Type="http://schemas.openxmlformats.org/officeDocument/2006/relationships/hyperlink" Target="https://www.planalto.gov.br/ccivil_03/_ato2019-2022/2021/lei/l14133.htm" TargetMode="External"/><Relationship Id="rId18" Type="http://schemas.openxmlformats.org/officeDocument/2006/relationships/hyperlink" Target="https://www.licitanet.com.br/" TargetMode="External"/><Relationship Id="rId39" Type="http://schemas.openxmlformats.org/officeDocument/2006/relationships/hyperlink" Target="https://pesquisa.apps.tcu.gov.br/documento/acordao-completo/*/KEY%253AACORDAO-COMPLETO-1302349/DTRELEVANCIA%2520desc/0/sinonimos%253Dfalse" TargetMode="External"/><Relationship Id="rId265"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CP/Lcp130.htm" TargetMode="External"/><Relationship Id="rId104" Type="http://schemas.openxmlformats.org/officeDocument/2006/relationships/hyperlink" Target="https://www.planalto.gov.br/ccivil_03/constituicao/constituicao.htm" TargetMode="External"/><Relationship Id="rId125" Type="http://schemas.openxmlformats.org/officeDocument/2006/relationships/hyperlink" Target="https://www.planalto.gov.br/ccivil_03/_ato2019-2022/2021/lei/l14133.htm" TargetMode="External"/><Relationship Id="rId146" Type="http://schemas.openxmlformats.org/officeDocument/2006/relationships/hyperlink" Target="https://www.planalto.gov.br/ccivil_03/_ato2015-2018/2018/lei/l13709.htm" TargetMode="External"/><Relationship Id="rId167" Type="http://schemas.openxmlformats.org/officeDocument/2006/relationships/hyperlink" Target="https://www.planalto.gov.br/ccivil_03/_ato2019-2022/2021/lei/l14133.htm" TargetMode="External"/><Relationship Id="rId188" Type="http://schemas.openxmlformats.org/officeDocument/2006/relationships/hyperlink" Target="http://www.planalto.gov.br/ccivil_03/_ato2019-2022/2021/lei/L14133.htm" TargetMode="External"/><Relationship Id="rId71" Type="http://schemas.openxmlformats.org/officeDocument/2006/relationships/hyperlink" Target="https://www.licitanet.com.br/" TargetMode="External"/><Relationship Id="rId92" Type="http://schemas.openxmlformats.org/officeDocument/2006/relationships/hyperlink" Target="https://www.planalto.gov.br/ccivil_03/_ato2019-2022/2021/lei/l14133.htm" TargetMode="External"/><Relationship Id="rId213" Type="http://schemas.openxmlformats.org/officeDocument/2006/relationships/hyperlink" Target="https://www.planalto.gov.br/ccivil_03/_ato2015-2018/2018/lei/l13709.htm" TargetMode="External"/><Relationship Id="rId234"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 Id="rId255" Type="http://schemas.openxmlformats.org/officeDocument/2006/relationships/hyperlink" Target="http://www.planalto.gov.br/ccivil_03/_ato2019-2022/2021/lei/L14133.htm" TargetMode="External"/><Relationship Id="rId276"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constituicao/constituicao.htm" TargetMode="External"/><Relationship Id="rId136" Type="http://schemas.openxmlformats.org/officeDocument/2006/relationships/hyperlink" Target="https://www.planalto.gov.br/ccivil_03/_ato2019-2022/2021/lei/l14133.htm" TargetMode="External"/><Relationship Id="rId157" Type="http://schemas.openxmlformats.org/officeDocument/2006/relationships/hyperlink" Target="https://www.licitanet.com.br/" TargetMode="External"/><Relationship Id="rId178" Type="http://schemas.openxmlformats.org/officeDocument/2006/relationships/hyperlink" Target="https://www.planalto.gov.br/ccivil_03/_ato2019-2022/2021/lei/l14133.htm" TargetMode="External"/><Relationship Id="rId61" Type="http://schemas.openxmlformats.org/officeDocument/2006/relationships/hyperlink" Target="https://www.licitanet.com.br/" TargetMode="External"/><Relationship Id="rId82" Type="http://schemas.openxmlformats.org/officeDocument/2006/relationships/hyperlink" Target="https://www.planalto.gov.br/ccivil_03/_ato2019-2022/2021/lei/l14133.htm" TargetMode="External"/><Relationship Id="rId199" Type="http://schemas.openxmlformats.org/officeDocument/2006/relationships/hyperlink" Target="https://www.planalto.gov.br/ccivil_03/_ato2019-2022/2021/lei/l14133.htm" TargetMode="External"/><Relationship Id="rId203"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lei/l14133.htm" TargetMode="External"/><Relationship Id="rId224" Type="http://schemas.openxmlformats.org/officeDocument/2006/relationships/hyperlink" Target="https://www.planalto.gov.br/ccivil_03/_ato2019-2022/2021/lei/l14133.htm" TargetMode="External"/><Relationship Id="rId245" Type="http://schemas.openxmlformats.org/officeDocument/2006/relationships/hyperlink" Target="http://www.planalto.gov.br/ccivil_03/_ato2019-2022/2021/lei/L14133.htm" TargetMode="External"/><Relationship Id="rId266"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constituicao/constituicao.htm" TargetMode="External"/><Relationship Id="rId126" Type="http://schemas.openxmlformats.org/officeDocument/2006/relationships/hyperlink" Target="https://www.planalto.gov.br/ccivil_03/_ato2019-2022/2021/lei/l14133.htm" TargetMode="External"/><Relationship Id="rId147" Type="http://schemas.openxmlformats.org/officeDocument/2006/relationships/hyperlink" Target="https://www.planalto.gov.br/ccivil_03/_ato2015-2018/2018/lei/l13709.htm" TargetMode="External"/><Relationship Id="rId16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1-2014/2012/Lei/L12690.htm" TargetMode="External"/><Relationship Id="rId72" Type="http://schemas.openxmlformats.org/officeDocument/2006/relationships/hyperlink" Target="https://www.planalto.gov.br/ccivil_03/leis/lcp/lcp123.htm" TargetMode="External"/><Relationship Id="rId93" Type="http://schemas.openxmlformats.org/officeDocument/2006/relationships/hyperlink" Target="https://www.gov.br/compras/pt-br/acesso-a-informacao/legislacao/instrucoes-normativas/instrucao-normativa-no-3-de-26-de-abril-de-2018" TargetMode="External"/><Relationship Id="rId189"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4" Type="http://schemas.openxmlformats.org/officeDocument/2006/relationships/hyperlink" Target="https://www.planalto.gov.br/ccivil_03/_ato2015-2018/2018/lei/l13709.htm" TargetMode="External"/><Relationship Id="rId235" Type="http://schemas.openxmlformats.org/officeDocument/2006/relationships/hyperlink" Target="http://www.planalto.gov.br/ccivil_03/_ato2019-2022/2021/lei/L14133.htm" TargetMode="External"/><Relationship Id="rId256" Type="http://schemas.openxmlformats.org/officeDocument/2006/relationships/hyperlink" Target="http://www.planalto.gov.br/ccivil_03/_ato2019-2022/2021/lei/L14133.htm" TargetMode="External"/><Relationship Id="rId277" Type="http://schemas.openxmlformats.org/officeDocument/2006/relationships/hyperlink" Target="https://www.planalto.gov.br/ccivil_03/_ato2011-2014/2011/lei/l12527.htm" TargetMode="External"/><Relationship Id="rId116" Type="http://schemas.openxmlformats.org/officeDocument/2006/relationships/hyperlink" Target="https://portal.stf.jus.br/jurisprudencia/sumariosumulas.asp?base=30&amp;sumula=1602" TargetMode="External"/><Relationship Id="rId137" Type="http://schemas.openxmlformats.org/officeDocument/2006/relationships/hyperlink" Target="https://www.planalto.gov.br/ccivil_03/_ato2019-2022/2021/lei/l14133.htm" TargetMode="External"/><Relationship Id="rId158" Type="http://schemas.openxmlformats.org/officeDocument/2006/relationships/hyperlink" Target="https://www.planalto.gov.br/ccivil_03/constituicao/constituicao.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licitanet.com.br/" TargetMode="External"/><Relationship Id="rId62" Type="http://schemas.openxmlformats.org/officeDocument/2006/relationships/hyperlink" Target="https://www.licitanet.com.br/" TargetMode="External"/><Relationship Id="rId83" Type="http://schemas.openxmlformats.org/officeDocument/2006/relationships/hyperlink" Target="https://pesquisa.apps.tcu.gov.br/documento/acordao-completo/*/NUMACORDAO%253A1217%2520ANOACORDAO%253A2023%2520/DTRELEVANCIA%2520desc%252C%2520NUMACORDAOINT%2520desc/0" TargetMode="External"/><Relationship Id="rId179" Type="http://schemas.openxmlformats.org/officeDocument/2006/relationships/hyperlink" Target="https://www.planalto.gov.br/ccivil_03/_ato2019-2022/2021/lei/l14133.htm" TargetMode="External"/><Relationship Id="rId190" Type="http://schemas.openxmlformats.org/officeDocument/2006/relationships/hyperlink" Target="https://www.planalto.gov.br/ccivil_03/leis/lcp/lcp123.htm" TargetMode="External"/><Relationship Id="rId204" Type="http://schemas.openxmlformats.org/officeDocument/2006/relationships/hyperlink" Target="https://www.planalto.gov.br/ccivil_03/leis/l8078compilado.htm" TargetMode="External"/><Relationship Id="rId225" Type="http://schemas.openxmlformats.org/officeDocument/2006/relationships/hyperlink" Target="https://www.planalto.gov.br/ccivil_03/_ato2019-2022/2021/lei/l14133.htm" TargetMode="External"/><Relationship Id="rId246" Type="http://schemas.openxmlformats.org/officeDocument/2006/relationships/hyperlink" Target="http://www.planalto.gov.br/ccivil_03/_ato2019-2022/2021/lei/L14133.htm" TargetMode="External"/><Relationship Id="rId26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leis/l8213cons.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cp/lcp123.htm" TargetMode="External"/><Relationship Id="rId94" Type="http://schemas.openxmlformats.org/officeDocument/2006/relationships/hyperlink" Target="https://pncp.gov.br/" TargetMode="External"/><Relationship Id="rId148" Type="http://schemas.openxmlformats.org/officeDocument/2006/relationships/hyperlink" Target="https://www.planalto.gov.br/ccivil_03/_ato2015-2018/2018/lei/l13709.htm" TargetMode="External"/><Relationship Id="rId169" Type="http://schemas.openxmlformats.org/officeDocument/2006/relationships/hyperlink" Target="https://www.planalto.gov.br/ccivil_03/_ato2019-2022/2021/lei/l14133.htm" TargetMode="External"/><Relationship Id="rId4" Type="http://schemas.openxmlformats.org/officeDocument/2006/relationships/customXml" Target="../customXml/item4.xml"/><Relationship Id="rId180" Type="http://schemas.openxmlformats.org/officeDocument/2006/relationships/hyperlink" Target="https://www.planalto.gov.br/ccivil_03/_ato2019-2022/2021/lei/l14133.htm" TargetMode="External"/><Relationship Id="rId215" Type="http://schemas.openxmlformats.org/officeDocument/2006/relationships/hyperlink" Target="https://www.planalto.gov.br/ccivil_03/_ato2015-2018/2018/lei/l13709.htm" TargetMode="External"/><Relationship Id="rId236" Type="http://schemas.openxmlformats.org/officeDocument/2006/relationships/hyperlink" Target="https://www.planalto.gov.br/ccivil_03/_ato2019-2022/2021/lei/l14133.htm" TargetMode="External"/><Relationship Id="rId257" Type="http://schemas.openxmlformats.org/officeDocument/2006/relationships/hyperlink" Target="http://www.planalto.gov.br/ccivil_03/_ato2019-2022/2021/lei/L14133.htm" TargetMode="External"/><Relationship Id="rId278"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138" Type="http://schemas.openxmlformats.org/officeDocument/2006/relationships/hyperlink" Target="https://www.planalto.gov.br/ccivil_03/_ato2019-2022/2021/lei/l14133.htm" TargetMode="External"/><Relationship Id="rId191" Type="http://schemas.openxmlformats.org/officeDocument/2006/relationships/hyperlink" Target="https://www.planalto.gov.br/ccivil_03/leis/2002/l10406compilada.htm" TargetMode="External"/><Relationship Id="rId205" Type="http://schemas.openxmlformats.org/officeDocument/2006/relationships/hyperlink" Target="http://www.planalto.gov.br/ccivil_03/_ato2019-2022/2021/lei/L14133.htm" TargetMode="External"/><Relationship Id="rId247"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pncp.gov.br/" TargetMode="External"/><Relationship Id="rId53" Type="http://schemas.openxmlformats.org/officeDocument/2006/relationships/hyperlink" Target="https://www.planalto.gov.br/ccivil_03/_ato2019-2022/2021/lei/l14133.htm" TargetMode="External"/><Relationship Id="rId149" Type="http://schemas.openxmlformats.org/officeDocument/2006/relationships/hyperlink" Target="https://www.planalto.gov.br/ccivil_03/_ato2015-2018/2018/lei/l13709.htm" TargetMode="External"/><Relationship Id="rId95" Type="http://schemas.openxmlformats.org/officeDocument/2006/relationships/hyperlink" Target="https://www.planalto.gov.br/ccivil_03/leis/lcp/lcp123.htm" TargetMode="External"/><Relationship Id="rId160" Type="http://schemas.openxmlformats.org/officeDocument/2006/relationships/hyperlink" Target="https://www.planalto.gov.br/ccivil_03/leis/l8213cons.htm" TargetMode="External"/><Relationship Id="rId216" Type="http://schemas.openxmlformats.org/officeDocument/2006/relationships/hyperlink" Target="https://www.planalto.gov.br/ccivil_03/_ato2015-2018/2018/lei/l13709.htm" TargetMode="External"/><Relationship Id="rId258" Type="http://schemas.openxmlformats.org/officeDocument/2006/relationships/hyperlink" Target="https://www.gov.br/compras/pt-br/acesso-a-informacao/legislacao/instrucoes-normativas/instrucao-normativa-seges-me-no-26-de-13-de-abril-de-202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presidencia@amm.org.br" TargetMode="External"/><Relationship Id="rId1" Type="http://schemas.openxmlformats.org/officeDocument/2006/relationships/hyperlink" Target="http://www.amm.org.br" TargetMode="External"/><Relationship Id="rId5" Type="http://schemas.openxmlformats.org/officeDocument/2006/relationships/image" Target="media/image1.png"/><Relationship Id="rId4" Type="http://schemas.openxmlformats.org/officeDocument/2006/relationships/hyperlink" Target="mailto:presidencia@amm.org.br" TargetMode="Externa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5C72-3651-4138-9965-9B0CE3CCB50E}">
  <ds:schemaRefs>
    <ds:schemaRef ds:uri="http://schemas.microsoft.com/sharepoint/v3/contenttype/forms"/>
  </ds:schemaRefs>
</ds:datastoreItem>
</file>

<file path=customXml/itemProps2.xml><?xml version="1.0" encoding="utf-8"?>
<ds:datastoreItem xmlns:ds="http://schemas.openxmlformats.org/officeDocument/2006/customXml" ds:itemID="{7E0CCFE8-B119-41DE-8C8E-2F3073DA7E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AF43AB-258F-46AE-84B1-DCEC811B5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d3f4-1f87-48e4-be3e-f6909f2f0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86AF3-7251-4CCB-A058-C3435BB38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1</Pages>
  <Words>29878</Words>
  <Characters>161347</Characters>
  <Application>Microsoft Office Word</Application>
  <DocSecurity>0</DocSecurity>
  <Lines>1344</Lines>
  <Paragraphs>381</Paragraphs>
  <ScaleCrop>false</ScaleCrop>
  <HeadingPairs>
    <vt:vector size="2" baseType="variant">
      <vt:variant>
        <vt:lpstr>Título</vt:lpstr>
      </vt:variant>
      <vt:variant>
        <vt:i4>1</vt:i4>
      </vt:variant>
    </vt:vector>
  </HeadingPairs>
  <TitlesOfParts>
    <vt:vector size="1" baseType="lpstr">
      <vt:lpstr>Minuta Edital de Pregão - Serviços com SRP</vt:lpstr>
    </vt:vector>
  </TitlesOfParts>
  <Company/>
  <LinksUpToDate>false</LinksUpToDate>
  <CharactersWithSpaces>190844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Edital de Pregão - Serviços com SRP</dc:title>
  <dc:creator>Nilson</dc:creator>
  <cp:lastModifiedBy>Fabio</cp:lastModifiedBy>
  <cp:revision>25</cp:revision>
  <dcterms:created xsi:type="dcterms:W3CDTF">2024-03-11T19:24:00Z</dcterms:created>
  <dcterms:modified xsi:type="dcterms:W3CDTF">2024-04-09T13:32:00Z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74057C4FAE744338ABF96E110D5224C4_12</vt:lpwstr>
  </property>
  <property fmtid="{D5CDD505-2E9C-101B-9397-08002B2CF9AE}" pid="4" name="KSOProductBuildVer">
    <vt:lpwstr>1046-12.2.0.13489</vt:lpwstr>
  </property>
</Properties>
</file>