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FFA0D" w14:textId="401EB387" w:rsidR="00163E53" w:rsidRPr="00163E53" w:rsidRDefault="00163E53" w:rsidP="00163E5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lang w:eastAsia="en-US"/>
        </w:rPr>
      </w:pPr>
      <w:r w:rsidRPr="00163E53">
        <w:rPr>
          <w:rFonts w:ascii="Bookman Old Style" w:hAnsi="Bookman Old Style"/>
          <w:b/>
          <w:sz w:val="24"/>
          <w:szCs w:val="24"/>
          <w:lang w:eastAsia="en-US"/>
        </w:rPr>
        <w:t>DECISÃO A IMPUGNAÇÃO DE HABILITAÇÃO</w:t>
      </w:r>
    </w:p>
    <w:p w14:paraId="5C88DFD7" w14:textId="3C76BF5D" w:rsidR="00F312A4" w:rsidRPr="00163E53" w:rsidRDefault="00163E53" w:rsidP="00F312A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lang w:eastAsia="en-US"/>
        </w:rPr>
      </w:pPr>
      <w:r w:rsidRPr="00163E53">
        <w:rPr>
          <w:rFonts w:ascii="Bookman Old Style" w:hAnsi="Bookman Old Style"/>
          <w:b/>
          <w:sz w:val="24"/>
          <w:szCs w:val="24"/>
          <w:lang w:eastAsia="en-US"/>
        </w:rPr>
        <w:t xml:space="preserve">PREGÃO PRESENCIAL 016/2022 </w:t>
      </w:r>
      <w:r w:rsidR="00F312A4" w:rsidRPr="00163E53">
        <w:rPr>
          <w:rFonts w:ascii="Bookman Old Style" w:hAnsi="Bookman Old Style"/>
          <w:b/>
          <w:sz w:val="24"/>
          <w:szCs w:val="24"/>
          <w:lang w:eastAsia="en-US"/>
        </w:rPr>
        <w:t>SRP. 014/2022</w:t>
      </w:r>
    </w:p>
    <w:p w14:paraId="3902E376" w14:textId="56B66BA6" w:rsidR="00862728" w:rsidRPr="00163E53" w:rsidRDefault="00862728" w:rsidP="00163E53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63E53">
        <w:rPr>
          <w:rFonts w:ascii="Bookman Old Style" w:hAnsi="Bookman Old Style"/>
          <w:sz w:val="24"/>
          <w:szCs w:val="24"/>
          <w:lang w:eastAsia="en-US"/>
        </w:rPr>
        <w:t xml:space="preserve">RECORRENTE: </w:t>
      </w:r>
      <w:r w:rsidR="00163E53" w:rsidRPr="00163E53">
        <w:rPr>
          <w:rFonts w:ascii="Bookman Old Style" w:hAnsi="Bookman Old Style"/>
          <w:b/>
          <w:bCs/>
          <w:sz w:val="24"/>
          <w:szCs w:val="24"/>
          <w:lang w:eastAsia="en-US"/>
        </w:rPr>
        <w:t xml:space="preserve">PIRES DE MIRANDA E CIA LTDA-EPP CNPJ: </w:t>
      </w:r>
      <w:r w:rsidR="00163E53" w:rsidRPr="00163E53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70.428.388/0001-01</w:t>
      </w:r>
    </w:p>
    <w:p w14:paraId="3EDCFC43" w14:textId="7ADBC3BE" w:rsidR="00862728" w:rsidRPr="00163E53" w:rsidRDefault="00862728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63E53">
        <w:rPr>
          <w:rFonts w:ascii="Bookman Old Style" w:hAnsi="Bookman Old Style"/>
          <w:sz w:val="24"/>
          <w:szCs w:val="24"/>
          <w:lang w:eastAsia="en-US"/>
        </w:rPr>
        <w:t xml:space="preserve">RECORRIDA: </w:t>
      </w:r>
      <w:r w:rsidR="00163E53" w:rsidRPr="00163E53">
        <w:rPr>
          <w:rFonts w:ascii="Bookman Old Style" w:hAnsi="Bookman Old Style"/>
          <w:b/>
          <w:sz w:val="24"/>
          <w:szCs w:val="24"/>
          <w:lang w:eastAsia="en-US"/>
        </w:rPr>
        <w:t xml:space="preserve">TRADICIONAL BUFFET LTDA CNPJ: </w:t>
      </w:r>
      <w:r w:rsidR="00163E53" w:rsidRPr="00163E53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44.286.302/0001-43</w:t>
      </w:r>
    </w:p>
    <w:p w14:paraId="60C783DE" w14:textId="77777777" w:rsidR="00163E53" w:rsidRPr="00163E53" w:rsidRDefault="00163E53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14:paraId="5EBC38CE" w14:textId="08BD49DE" w:rsidR="00862728" w:rsidRPr="00163E53" w:rsidRDefault="00862728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63E53">
        <w:rPr>
          <w:rFonts w:ascii="Bookman Old Style" w:hAnsi="Bookman Old Style"/>
          <w:sz w:val="24"/>
          <w:szCs w:val="24"/>
          <w:lang w:eastAsia="en-US"/>
        </w:rPr>
        <w:t>Vistos e etc.</w:t>
      </w:r>
    </w:p>
    <w:p w14:paraId="62D7253F" w14:textId="33F22929" w:rsidR="00CC671E" w:rsidRPr="00163E53" w:rsidRDefault="00862728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63E53">
        <w:rPr>
          <w:rFonts w:ascii="Bookman Old Style" w:hAnsi="Bookman Old Style"/>
          <w:sz w:val="24"/>
          <w:szCs w:val="24"/>
          <w:lang w:eastAsia="en-US"/>
        </w:rPr>
        <w:t xml:space="preserve">Trata-se de </w:t>
      </w:r>
      <w:r w:rsidR="00F312A4" w:rsidRPr="00163E53">
        <w:rPr>
          <w:rFonts w:ascii="Bookman Old Style" w:hAnsi="Bookman Old Style"/>
          <w:sz w:val="24"/>
          <w:szCs w:val="24"/>
          <w:lang w:eastAsia="en-US"/>
        </w:rPr>
        <w:t xml:space="preserve">impugnação </w:t>
      </w:r>
      <w:r w:rsidRPr="00163E53">
        <w:rPr>
          <w:rFonts w:ascii="Bookman Old Style" w:hAnsi="Bookman Old Style"/>
          <w:sz w:val="24"/>
          <w:szCs w:val="24"/>
          <w:lang w:eastAsia="en-US"/>
        </w:rPr>
        <w:t>administrativ</w:t>
      </w:r>
      <w:r w:rsidR="00F312A4" w:rsidRPr="00163E53">
        <w:rPr>
          <w:rFonts w:ascii="Bookman Old Style" w:hAnsi="Bookman Old Style"/>
          <w:sz w:val="24"/>
          <w:szCs w:val="24"/>
          <w:lang w:eastAsia="en-US"/>
        </w:rPr>
        <w:t>a</w:t>
      </w:r>
      <w:r w:rsidRPr="00163E53">
        <w:rPr>
          <w:rFonts w:ascii="Bookman Old Style" w:hAnsi="Bookman Old Style"/>
          <w:sz w:val="24"/>
          <w:szCs w:val="24"/>
          <w:lang w:eastAsia="en-US"/>
        </w:rPr>
        <w:t xml:space="preserve"> interposto pela empresa </w:t>
      </w:r>
      <w:r w:rsidR="00F312A4" w:rsidRPr="00163E53">
        <w:rPr>
          <w:rFonts w:ascii="Bookman Old Style" w:hAnsi="Bookman Old Style"/>
          <w:b/>
          <w:bCs/>
          <w:sz w:val="24"/>
          <w:szCs w:val="24"/>
          <w:lang w:eastAsia="en-US"/>
        </w:rPr>
        <w:t>PIRES DE MIRANDA E CIA LTDA EPP</w:t>
      </w:r>
      <w:r w:rsidR="00163E53" w:rsidRPr="00163E53">
        <w:rPr>
          <w:rFonts w:ascii="Bookman Old Style" w:hAnsi="Bookman Old Style"/>
          <w:b/>
          <w:bCs/>
          <w:sz w:val="24"/>
          <w:szCs w:val="24"/>
          <w:lang w:eastAsia="en-US"/>
        </w:rPr>
        <w:t xml:space="preserve"> </w:t>
      </w:r>
      <w:r w:rsidR="00163E53" w:rsidRPr="00163E53">
        <w:rPr>
          <w:rFonts w:ascii="Bookman Old Style" w:hAnsi="Bookman Old Style"/>
          <w:b/>
          <w:bCs/>
          <w:sz w:val="24"/>
          <w:szCs w:val="24"/>
          <w:lang w:eastAsia="en-US"/>
        </w:rPr>
        <w:t xml:space="preserve">CNPJ: </w:t>
      </w:r>
      <w:r w:rsidR="00163E53" w:rsidRPr="00163E53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70.428.388/0001-01</w:t>
      </w:r>
      <w:r w:rsidRPr="00163E53">
        <w:rPr>
          <w:rFonts w:ascii="Bookman Old Style" w:hAnsi="Bookman Old Style"/>
          <w:sz w:val="24"/>
          <w:szCs w:val="24"/>
          <w:lang w:eastAsia="en-US"/>
        </w:rPr>
        <w:t xml:space="preserve">, na qual sustentar </w:t>
      </w:r>
      <w:r w:rsidR="00CC671E" w:rsidRPr="00163E53">
        <w:rPr>
          <w:rFonts w:ascii="Bookman Old Style" w:hAnsi="Bookman Old Style"/>
          <w:sz w:val="24"/>
          <w:szCs w:val="24"/>
          <w:lang w:eastAsia="en-US"/>
        </w:rPr>
        <w:t xml:space="preserve">vício nos documentos de habilitação apresentados pela empresa </w:t>
      </w:r>
      <w:r w:rsidR="00CC671E" w:rsidRPr="00163E53">
        <w:rPr>
          <w:rFonts w:ascii="Bookman Old Style" w:hAnsi="Bookman Old Style"/>
          <w:b/>
          <w:bCs/>
          <w:sz w:val="24"/>
          <w:szCs w:val="24"/>
          <w:lang w:eastAsia="en-US"/>
        </w:rPr>
        <w:t>TRADICIONAL BUFFET LTDA</w:t>
      </w:r>
      <w:r w:rsidR="00163E53" w:rsidRPr="00163E53">
        <w:rPr>
          <w:rFonts w:ascii="Bookman Old Style" w:hAnsi="Bookman Old Style"/>
          <w:b/>
          <w:bCs/>
          <w:sz w:val="24"/>
          <w:szCs w:val="24"/>
          <w:lang w:eastAsia="en-US"/>
        </w:rPr>
        <w:t xml:space="preserve"> </w:t>
      </w:r>
      <w:r w:rsidR="00163E53" w:rsidRPr="00163E53">
        <w:rPr>
          <w:rFonts w:ascii="Bookman Old Style" w:hAnsi="Bookman Old Style"/>
          <w:b/>
          <w:sz w:val="24"/>
          <w:szCs w:val="24"/>
          <w:lang w:eastAsia="en-US"/>
        </w:rPr>
        <w:t xml:space="preserve">CNPJ: </w:t>
      </w:r>
      <w:r w:rsidR="00163E53" w:rsidRPr="00163E53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44.286.302/0001-43</w:t>
      </w:r>
      <w:r w:rsidR="00CC671E" w:rsidRPr="00163E53">
        <w:rPr>
          <w:rFonts w:ascii="Bookman Old Style" w:hAnsi="Bookman Old Style"/>
          <w:sz w:val="24"/>
          <w:szCs w:val="24"/>
          <w:lang w:eastAsia="en-US"/>
        </w:rPr>
        <w:t xml:space="preserve">. Aduz que o erro se caracteriza em decorrência da Certidão de AÇÕES CIVEIS da </w:t>
      </w:r>
      <w:r w:rsidR="00F312A4" w:rsidRPr="00163E53">
        <w:rPr>
          <w:rFonts w:ascii="Bookman Old Style" w:hAnsi="Bookman Old Style"/>
          <w:sz w:val="24"/>
          <w:szCs w:val="24"/>
          <w:lang w:eastAsia="en-US"/>
        </w:rPr>
        <w:t xml:space="preserve">referida </w:t>
      </w:r>
      <w:r w:rsidR="00CC671E" w:rsidRPr="00163E53">
        <w:rPr>
          <w:rFonts w:ascii="Bookman Old Style" w:hAnsi="Bookman Old Style"/>
          <w:sz w:val="24"/>
          <w:szCs w:val="24"/>
          <w:lang w:eastAsia="en-US"/>
        </w:rPr>
        <w:t>empresa não consignar expressamente a inclusão de consulta de ações de recuperação judicial ou extrajudicial.</w:t>
      </w:r>
    </w:p>
    <w:p w14:paraId="51B08FBF" w14:textId="77777777" w:rsidR="00CC671E" w:rsidRPr="00163E53" w:rsidRDefault="00CC671E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14:paraId="79DBCA4C" w14:textId="77777777" w:rsidR="00CC671E" w:rsidRPr="00163E53" w:rsidRDefault="00CC671E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63E53">
        <w:rPr>
          <w:rFonts w:ascii="Bookman Old Style" w:hAnsi="Bookman Old Style"/>
          <w:sz w:val="24"/>
          <w:szCs w:val="24"/>
          <w:lang w:eastAsia="en-US"/>
        </w:rPr>
        <w:t>Eis o resumo da impugnação. Passa a postular.</w:t>
      </w:r>
    </w:p>
    <w:p w14:paraId="39568F58" w14:textId="77777777" w:rsidR="00CC671E" w:rsidRPr="00163E53" w:rsidRDefault="00CC671E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14:paraId="33DC9021" w14:textId="77777777" w:rsidR="00CC671E" w:rsidRPr="00163E53" w:rsidRDefault="00CC671E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63E53">
        <w:rPr>
          <w:rFonts w:ascii="Bookman Old Style" w:hAnsi="Bookman Old Style"/>
          <w:sz w:val="24"/>
          <w:szCs w:val="24"/>
          <w:lang w:eastAsia="en-US"/>
        </w:rPr>
        <w:t>Sem maiores delongas, entende este parecerista que a impugnação deve ser julgada improcedente.</w:t>
      </w:r>
    </w:p>
    <w:p w14:paraId="0F17F5AC" w14:textId="77777777" w:rsidR="00CC671E" w:rsidRPr="00163E53" w:rsidRDefault="00CC671E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14:paraId="2000CB15" w14:textId="77777777" w:rsidR="006F56F7" w:rsidRPr="00163E53" w:rsidRDefault="00CC671E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63E53">
        <w:rPr>
          <w:rFonts w:ascii="Bookman Old Style" w:hAnsi="Bookman Old Style"/>
          <w:sz w:val="24"/>
          <w:szCs w:val="24"/>
          <w:lang w:eastAsia="en-US"/>
        </w:rPr>
        <w:t>Extraísse dos autos que as empresas interessadas em participar do certame compareceram na AMM, em horário previamente agendado e passaram a participar das formalidades do ato. Extrai ainda que a candidata TRADICIONAL</w:t>
      </w:r>
      <w:r w:rsidR="006F56F7" w:rsidRPr="00163E53">
        <w:rPr>
          <w:rFonts w:ascii="Bookman Old Style" w:hAnsi="Bookman Old Style"/>
          <w:sz w:val="24"/>
          <w:szCs w:val="24"/>
          <w:lang w:eastAsia="en-US"/>
        </w:rPr>
        <w:t xml:space="preserve"> BUFFET LTDA, apresentou tempestivamente todos os documentos exigidos pelo edital, entre estes a certidão negativa de ações cíveis.</w:t>
      </w:r>
    </w:p>
    <w:p w14:paraId="756A56C5" w14:textId="77777777" w:rsidR="006F56F7" w:rsidRPr="00163E53" w:rsidRDefault="006F56F7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14:paraId="623743CB" w14:textId="44CBB70F" w:rsidR="006F56F7" w:rsidRPr="00163E53" w:rsidRDefault="006F56F7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63E53">
        <w:rPr>
          <w:rFonts w:ascii="Bookman Old Style" w:hAnsi="Bookman Old Style"/>
          <w:sz w:val="24"/>
          <w:szCs w:val="24"/>
          <w:lang w:eastAsia="en-US"/>
        </w:rPr>
        <w:t xml:space="preserve">No que se refere a impugnação da empresa </w:t>
      </w:r>
      <w:r w:rsidR="00F312A4" w:rsidRPr="00163E53">
        <w:rPr>
          <w:rFonts w:ascii="Bookman Old Style" w:hAnsi="Bookman Old Style"/>
          <w:b/>
          <w:bCs/>
          <w:sz w:val="24"/>
          <w:szCs w:val="24"/>
          <w:lang w:eastAsia="en-US"/>
        </w:rPr>
        <w:t>PIRES DE MIRANDA E CIA LTDA EPP.</w:t>
      </w:r>
      <w:r w:rsidRPr="00163E53">
        <w:rPr>
          <w:rFonts w:ascii="Bookman Old Style" w:hAnsi="Bookman Old Style"/>
          <w:sz w:val="24"/>
          <w:szCs w:val="24"/>
          <w:lang w:eastAsia="en-US"/>
        </w:rPr>
        <w:t xml:space="preserve"> no sentido de que a certidão da empresa </w:t>
      </w:r>
      <w:r w:rsidRPr="00163E53">
        <w:rPr>
          <w:rFonts w:ascii="Bookman Old Style" w:hAnsi="Bookman Old Style"/>
          <w:b/>
          <w:bCs/>
          <w:sz w:val="24"/>
          <w:szCs w:val="24"/>
          <w:lang w:eastAsia="en-US"/>
        </w:rPr>
        <w:t>TRADICIONAL BUFFET LTDA</w:t>
      </w:r>
      <w:r w:rsidRPr="00163E53">
        <w:rPr>
          <w:rFonts w:ascii="Bookman Old Style" w:hAnsi="Bookman Old Style"/>
          <w:sz w:val="24"/>
          <w:szCs w:val="24"/>
          <w:lang w:eastAsia="en-US"/>
        </w:rPr>
        <w:t xml:space="preserve"> não constar expressamente a inexistência de Recuperação Judicial, tal detalhe não é elemento o bastante para excluir a outra concorrente, na </w:t>
      </w:r>
      <w:r w:rsidRPr="00163E53">
        <w:rPr>
          <w:rFonts w:ascii="Bookman Old Style" w:hAnsi="Bookman Old Style"/>
          <w:sz w:val="24"/>
          <w:szCs w:val="24"/>
          <w:lang w:eastAsia="en-US"/>
        </w:rPr>
        <w:lastRenderedPageBreak/>
        <w:t>medida que tal informação é publica e pode ser objeto de mera consulta no site do Tribunal de Justiça, como o ocorrido no presente caso.</w:t>
      </w:r>
    </w:p>
    <w:p w14:paraId="4ECE42D3" w14:textId="77777777" w:rsidR="006F56F7" w:rsidRPr="00163E53" w:rsidRDefault="006F56F7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14:paraId="17AFFBB3" w14:textId="1D76C09A" w:rsidR="006F56F7" w:rsidRPr="00163E53" w:rsidRDefault="006F56F7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63E53">
        <w:rPr>
          <w:rFonts w:ascii="Bookman Old Style" w:hAnsi="Bookman Old Style"/>
          <w:sz w:val="24"/>
          <w:szCs w:val="24"/>
          <w:lang w:eastAsia="en-US"/>
        </w:rPr>
        <w:t xml:space="preserve">Infere do site do Tribunal de Justiça que a empresa </w:t>
      </w:r>
      <w:r w:rsidRPr="00163E53">
        <w:rPr>
          <w:rFonts w:ascii="Bookman Old Style" w:hAnsi="Bookman Old Style"/>
          <w:b/>
          <w:bCs/>
          <w:sz w:val="24"/>
          <w:szCs w:val="24"/>
          <w:lang w:eastAsia="en-US"/>
        </w:rPr>
        <w:t>TRADICIONAL BUFFET LTDA</w:t>
      </w:r>
      <w:r w:rsidRPr="00163E53">
        <w:rPr>
          <w:rFonts w:ascii="Bookman Old Style" w:hAnsi="Bookman Old Style"/>
          <w:sz w:val="24"/>
          <w:szCs w:val="24"/>
          <w:lang w:eastAsia="en-US"/>
        </w:rPr>
        <w:t xml:space="preserve"> não possui qualquer processo cível em seu desfavor, circunst</w:t>
      </w:r>
      <w:r w:rsidR="004C4382" w:rsidRPr="00163E53">
        <w:rPr>
          <w:rFonts w:ascii="Bookman Old Style" w:hAnsi="Bookman Old Style"/>
          <w:sz w:val="24"/>
          <w:szCs w:val="24"/>
          <w:lang w:eastAsia="en-US"/>
        </w:rPr>
        <w:t>â</w:t>
      </w:r>
      <w:r w:rsidRPr="00163E53">
        <w:rPr>
          <w:rFonts w:ascii="Bookman Old Style" w:hAnsi="Bookman Old Style"/>
          <w:sz w:val="24"/>
          <w:szCs w:val="24"/>
          <w:lang w:eastAsia="en-US"/>
        </w:rPr>
        <w:t>ncia que demonstra a qualidade e aptidão da referida empresa para participar de certames licitatórios.</w:t>
      </w:r>
    </w:p>
    <w:p w14:paraId="2361AA70" w14:textId="6FC78984" w:rsidR="006F56F7" w:rsidRPr="00163E53" w:rsidRDefault="006F56F7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14:paraId="137C8957" w14:textId="55E794CF" w:rsidR="004C4382" w:rsidRPr="00163E53" w:rsidRDefault="004C4382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63E53">
        <w:rPr>
          <w:rFonts w:ascii="Bookman Old Style" w:hAnsi="Bookman Old Style"/>
          <w:sz w:val="24"/>
          <w:szCs w:val="24"/>
          <w:lang w:eastAsia="en-US"/>
        </w:rPr>
        <w:t>Por fim, vale frisar que não há que se falar em favorecer qualquer candidata a vencedor da licitação, na medida que o processo licitatório é o meio pelo qual o ente púbico busca no mercado a empresa que atenda sua</w:t>
      </w:r>
      <w:r w:rsidR="00F312A4" w:rsidRPr="00163E53">
        <w:rPr>
          <w:rFonts w:ascii="Bookman Old Style" w:hAnsi="Bookman Old Style"/>
          <w:sz w:val="24"/>
          <w:szCs w:val="24"/>
          <w:lang w:eastAsia="en-US"/>
        </w:rPr>
        <w:t>s</w:t>
      </w:r>
      <w:r w:rsidRPr="00163E53">
        <w:rPr>
          <w:rFonts w:ascii="Bookman Old Style" w:hAnsi="Bookman Old Style"/>
          <w:sz w:val="24"/>
          <w:szCs w:val="24"/>
          <w:lang w:eastAsia="en-US"/>
        </w:rPr>
        <w:t xml:space="preserve"> necessidades com o melhor preço. Segue jurisprudência:</w:t>
      </w:r>
    </w:p>
    <w:p w14:paraId="39BD78CD" w14:textId="34D032B4" w:rsidR="004C4382" w:rsidRPr="00163E53" w:rsidRDefault="004C4382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14:paraId="5D012970" w14:textId="77777777" w:rsidR="004C4382" w:rsidRPr="00163E53" w:rsidRDefault="004C4382" w:rsidP="00F312A4">
      <w:pPr>
        <w:tabs>
          <w:tab w:val="left" w:pos="1134"/>
        </w:tabs>
        <w:spacing w:line="360" w:lineRule="auto"/>
        <w:ind w:left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163E53">
        <w:rPr>
          <w:rFonts w:ascii="Bookman Old Style" w:eastAsia="Calibri" w:hAnsi="Bookman Old Style"/>
          <w:i/>
          <w:sz w:val="24"/>
          <w:szCs w:val="24"/>
        </w:rPr>
        <w:t xml:space="preserve">Licitação: irregularidade formal na proposta vencedora que, por sua irrelevância não gera nulidade [...] Se a irregularidade praticada pela licitante vencedora a ela não trouxe vantagem, nem implicou em desvantagem para as demais participantes, não resultando assim em ofensa à igualdade; se o vício apontado não interfere no julgamento objetivo da proposta, e se não se vislumbra ofensa aos demais princípios exigíveis na atuação da Administração Pública, correta é a adjudicação do objeto da licitação à licitante que ofereceu a proposta mais vantajosa, em prestígio do interesse público, escopo da atividade administrativa. </w:t>
      </w:r>
      <w:r w:rsidRPr="00163E53">
        <w:rPr>
          <w:rFonts w:ascii="Bookman Old Style" w:eastAsia="Calibri" w:hAnsi="Bookman Old Style"/>
          <w:sz w:val="24"/>
          <w:szCs w:val="24"/>
          <w:lang w:eastAsia="en-US"/>
        </w:rPr>
        <w:t>STF (RMS nº 23.714/DF, 1ª T, em 5/9/2000).</w:t>
      </w:r>
    </w:p>
    <w:p w14:paraId="0A516FC2" w14:textId="77777777" w:rsidR="00163E53" w:rsidRPr="00163E53" w:rsidRDefault="00163E53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14:paraId="54F38849" w14:textId="5C4CD342" w:rsidR="004C4382" w:rsidRPr="00163E53" w:rsidRDefault="004C4382" w:rsidP="00F312A4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63E53">
        <w:rPr>
          <w:rFonts w:ascii="Bookman Old Style" w:hAnsi="Bookman Old Style"/>
          <w:sz w:val="24"/>
          <w:szCs w:val="24"/>
          <w:lang w:eastAsia="en-US"/>
        </w:rPr>
        <w:t>Em outras palavras, o fim da licitação é a seleção da melhor proposta aos interesses do ente púbico, não podendo admitir que meras formalidades do processo licitatório se transformem na finalidade da realização licitação.</w:t>
      </w:r>
    </w:p>
    <w:p w14:paraId="0B2C3B5C" w14:textId="77777777" w:rsidR="004C4382" w:rsidRPr="00163E53" w:rsidRDefault="004C4382" w:rsidP="00F312A4">
      <w:pPr>
        <w:spacing w:line="360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1B3E4B13" w14:textId="77777777" w:rsidR="00862728" w:rsidRPr="00163E53" w:rsidRDefault="00862728" w:rsidP="00F312A4">
      <w:pPr>
        <w:spacing w:line="360" w:lineRule="auto"/>
        <w:jc w:val="both"/>
        <w:rPr>
          <w:rFonts w:ascii="Bookman Old Style" w:eastAsia="Calibri" w:hAnsi="Bookman Old Style"/>
          <w:b/>
          <w:sz w:val="24"/>
          <w:szCs w:val="24"/>
          <w:u w:val="single"/>
          <w:lang w:eastAsia="en-US"/>
        </w:rPr>
      </w:pPr>
      <w:r w:rsidRPr="00163E53">
        <w:rPr>
          <w:rFonts w:ascii="Bookman Old Style" w:eastAsia="Calibri" w:hAnsi="Bookman Old Style"/>
          <w:b/>
          <w:sz w:val="24"/>
          <w:szCs w:val="24"/>
          <w:u w:val="single"/>
          <w:lang w:eastAsia="en-US"/>
        </w:rPr>
        <w:t>DISPOSITIVO:</w:t>
      </w:r>
    </w:p>
    <w:p w14:paraId="3FD2CC21" w14:textId="77777777" w:rsidR="00862728" w:rsidRPr="00163E53" w:rsidRDefault="00862728" w:rsidP="00F312A4">
      <w:pPr>
        <w:spacing w:line="360" w:lineRule="auto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14EDD89F" w14:textId="6BAA5C3D" w:rsidR="00862728" w:rsidRPr="00163E53" w:rsidRDefault="00862728" w:rsidP="00F312A4">
      <w:pPr>
        <w:spacing w:line="360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163E53">
        <w:rPr>
          <w:rFonts w:ascii="Bookman Old Style" w:eastAsia="Calibri" w:hAnsi="Bookman Old Style"/>
          <w:sz w:val="24"/>
          <w:szCs w:val="24"/>
          <w:lang w:eastAsia="en-US"/>
        </w:rPr>
        <w:lastRenderedPageBreak/>
        <w:t xml:space="preserve">Por todas as razões expostas ao longo desta, decide este </w:t>
      </w:r>
      <w:r w:rsidR="004C4382" w:rsidRPr="00163E53">
        <w:rPr>
          <w:rFonts w:ascii="Bookman Old Style" w:eastAsia="Calibri" w:hAnsi="Bookman Old Style"/>
          <w:sz w:val="24"/>
          <w:szCs w:val="24"/>
          <w:lang w:eastAsia="en-US"/>
        </w:rPr>
        <w:t xml:space="preserve">parecerista </w:t>
      </w:r>
      <w:r w:rsidRPr="00163E53">
        <w:rPr>
          <w:rFonts w:ascii="Bookman Old Style" w:eastAsia="Calibri" w:hAnsi="Bookman Old Style"/>
          <w:sz w:val="24"/>
          <w:szCs w:val="24"/>
          <w:lang w:eastAsia="en-US"/>
        </w:rPr>
        <w:t>pelo conhecimento do presente Recurso Administr</w:t>
      </w:r>
      <w:r w:rsidR="004C4382" w:rsidRPr="00163E53">
        <w:rPr>
          <w:rFonts w:ascii="Bookman Old Style" w:eastAsia="Calibri" w:hAnsi="Bookman Old Style"/>
          <w:sz w:val="24"/>
          <w:szCs w:val="24"/>
          <w:lang w:eastAsia="en-US"/>
        </w:rPr>
        <w:t>at</w:t>
      </w:r>
      <w:r w:rsidRPr="00163E53">
        <w:rPr>
          <w:rFonts w:ascii="Bookman Old Style" w:eastAsia="Calibri" w:hAnsi="Bookman Old Style"/>
          <w:sz w:val="24"/>
          <w:szCs w:val="24"/>
          <w:lang w:eastAsia="en-US"/>
        </w:rPr>
        <w:t xml:space="preserve">ivo, para no mérito, negar-lhe provimento, mantendo a habilitação da empresa </w:t>
      </w:r>
      <w:r w:rsidR="00F312A4" w:rsidRPr="00163E53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TRADICIONAL BUFFET LTDA</w:t>
      </w:r>
      <w:r w:rsidR="00163E53" w:rsidRPr="00163E53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 xml:space="preserve"> </w:t>
      </w:r>
      <w:r w:rsidRPr="00163E53">
        <w:rPr>
          <w:rFonts w:ascii="Bookman Old Style" w:eastAsia="Calibri" w:hAnsi="Bookman Old Style"/>
          <w:sz w:val="24"/>
          <w:szCs w:val="24"/>
          <w:lang w:eastAsia="en-US"/>
        </w:rPr>
        <w:t>.</w:t>
      </w:r>
    </w:p>
    <w:p w14:paraId="698BC1DC" w14:textId="77777777" w:rsidR="00163E53" w:rsidRDefault="00163E53" w:rsidP="00F312A4">
      <w:pPr>
        <w:spacing w:line="360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31DC501B" w14:textId="793B0DC2" w:rsidR="00163E53" w:rsidRDefault="00163E53" w:rsidP="00F312A4">
      <w:pPr>
        <w:spacing w:line="360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bookmarkStart w:id="0" w:name="_GoBack"/>
      <w:bookmarkEnd w:id="0"/>
      <w:r>
        <w:rPr>
          <w:rFonts w:ascii="Bookman Old Style" w:eastAsia="Calibri" w:hAnsi="Bookman Old Style"/>
          <w:sz w:val="24"/>
          <w:szCs w:val="24"/>
          <w:lang w:eastAsia="en-US"/>
        </w:rPr>
        <w:t>Eis o parecer salvo o melhor juízo</w:t>
      </w:r>
    </w:p>
    <w:p w14:paraId="039BFBF2" w14:textId="01D3B53B" w:rsidR="00862728" w:rsidRPr="00163E53" w:rsidRDefault="00862728" w:rsidP="00F312A4">
      <w:pPr>
        <w:spacing w:line="360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163E53">
        <w:rPr>
          <w:rFonts w:ascii="Bookman Old Style" w:eastAsia="Calibri" w:hAnsi="Bookman Old Style"/>
          <w:sz w:val="24"/>
          <w:szCs w:val="24"/>
          <w:lang w:eastAsia="en-US"/>
        </w:rPr>
        <w:t xml:space="preserve"> </w:t>
      </w:r>
      <w:r w:rsidRPr="00163E53">
        <w:rPr>
          <w:rFonts w:ascii="Bookman Old Style" w:eastAsia="Calibri" w:hAnsi="Bookman Old Style"/>
          <w:sz w:val="24"/>
          <w:szCs w:val="24"/>
          <w:lang w:eastAsia="en-US"/>
        </w:rPr>
        <w:tab/>
      </w:r>
      <w:r w:rsidRPr="00163E53">
        <w:rPr>
          <w:rFonts w:ascii="Bookman Old Style" w:eastAsia="Calibri" w:hAnsi="Bookman Old Style"/>
          <w:sz w:val="24"/>
          <w:szCs w:val="24"/>
          <w:lang w:eastAsia="en-US"/>
        </w:rPr>
        <w:tab/>
      </w:r>
    </w:p>
    <w:p w14:paraId="121D1E87" w14:textId="6F76257A" w:rsidR="00862728" w:rsidRPr="00163E53" w:rsidRDefault="00862728" w:rsidP="00F312A4">
      <w:pPr>
        <w:spacing w:line="360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163E53">
        <w:rPr>
          <w:rFonts w:ascii="Bookman Old Style" w:eastAsia="Calibri" w:hAnsi="Bookman Old Style"/>
          <w:sz w:val="24"/>
          <w:szCs w:val="24"/>
          <w:lang w:eastAsia="en-US"/>
        </w:rPr>
        <w:t>Publique-se dando ciências empresas interessadas.</w:t>
      </w:r>
    </w:p>
    <w:p w14:paraId="0228C995" w14:textId="77777777" w:rsidR="00862728" w:rsidRPr="00163E53" w:rsidRDefault="00862728" w:rsidP="00F312A4">
      <w:pPr>
        <w:spacing w:line="360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71CA16DE" w14:textId="280243AA" w:rsidR="00862728" w:rsidRPr="00163E53" w:rsidRDefault="00862728" w:rsidP="00F312A4">
      <w:pPr>
        <w:spacing w:line="360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163E53">
        <w:rPr>
          <w:rFonts w:ascii="Bookman Old Style" w:eastAsia="Calibri" w:hAnsi="Bookman Old Style"/>
          <w:sz w:val="24"/>
          <w:szCs w:val="24"/>
          <w:lang w:eastAsia="en-US"/>
        </w:rPr>
        <w:t xml:space="preserve">Cuiabá/MT, </w:t>
      </w:r>
      <w:r w:rsidR="004C4382" w:rsidRPr="00163E53">
        <w:rPr>
          <w:rFonts w:ascii="Bookman Old Style" w:eastAsia="Calibri" w:hAnsi="Bookman Old Style"/>
          <w:sz w:val="24"/>
          <w:szCs w:val="24"/>
          <w:lang w:eastAsia="en-US"/>
        </w:rPr>
        <w:t>25</w:t>
      </w:r>
      <w:r w:rsidRPr="00163E53">
        <w:rPr>
          <w:rFonts w:ascii="Bookman Old Style" w:eastAsia="Calibri" w:hAnsi="Bookman Old Style"/>
          <w:sz w:val="24"/>
          <w:szCs w:val="24"/>
          <w:lang w:eastAsia="en-US"/>
        </w:rPr>
        <w:t xml:space="preserve"> de </w:t>
      </w:r>
      <w:r w:rsidR="004C4382" w:rsidRPr="00163E53">
        <w:rPr>
          <w:rFonts w:ascii="Bookman Old Style" w:eastAsia="Calibri" w:hAnsi="Bookman Old Style"/>
          <w:sz w:val="24"/>
          <w:szCs w:val="24"/>
          <w:lang w:eastAsia="en-US"/>
        </w:rPr>
        <w:t xml:space="preserve">outubro </w:t>
      </w:r>
      <w:r w:rsidRPr="00163E53">
        <w:rPr>
          <w:rFonts w:ascii="Bookman Old Style" w:eastAsia="Calibri" w:hAnsi="Bookman Old Style"/>
          <w:sz w:val="24"/>
          <w:szCs w:val="24"/>
          <w:lang w:eastAsia="en-US"/>
        </w:rPr>
        <w:t>de 20</w:t>
      </w:r>
      <w:r w:rsidR="004C4382" w:rsidRPr="00163E53">
        <w:rPr>
          <w:rFonts w:ascii="Bookman Old Style" w:eastAsia="Calibri" w:hAnsi="Bookman Old Style"/>
          <w:sz w:val="24"/>
          <w:szCs w:val="24"/>
          <w:lang w:eastAsia="en-US"/>
        </w:rPr>
        <w:t>22.</w:t>
      </w:r>
    </w:p>
    <w:p w14:paraId="5802F6C7" w14:textId="207E3857" w:rsidR="00862728" w:rsidRDefault="00862728" w:rsidP="00F312A4">
      <w:pPr>
        <w:spacing w:line="360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163E53">
        <w:rPr>
          <w:rFonts w:ascii="Bookman Old Style" w:eastAsia="Calibri" w:hAnsi="Bookman Old Style"/>
          <w:sz w:val="24"/>
          <w:szCs w:val="24"/>
          <w:lang w:eastAsia="en-US"/>
        </w:rPr>
        <w:t xml:space="preserve"> </w:t>
      </w:r>
      <w:r w:rsidRPr="00163E53">
        <w:rPr>
          <w:rFonts w:ascii="Bookman Old Style" w:eastAsia="Calibri" w:hAnsi="Bookman Old Style"/>
          <w:sz w:val="24"/>
          <w:szCs w:val="24"/>
          <w:lang w:eastAsia="en-US"/>
        </w:rPr>
        <w:tab/>
      </w:r>
    </w:p>
    <w:p w14:paraId="25441B01" w14:textId="77777777" w:rsidR="00163E53" w:rsidRPr="00163E53" w:rsidRDefault="00163E53" w:rsidP="00F312A4">
      <w:pPr>
        <w:spacing w:line="360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04C2141A" w14:textId="51FC8491" w:rsidR="00862728" w:rsidRPr="00163E53" w:rsidRDefault="00F312A4" w:rsidP="00F312A4">
      <w:pPr>
        <w:spacing w:line="360" w:lineRule="auto"/>
        <w:jc w:val="both"/>
        <w:rPr>
          <w:rFonts w:ascii="Bookman Old Style" w:eastAsia="Calibri" w:hAnsi="Bookman Old Style"/>
          <w:b/>
          <w:bCs/>
          <w:sz w:val="24"/>
          <w:szCs w:val="24"/>
          <w:lang w:eastAsia="en-US"/>
        </w:rPr>
      </w:pPr>
      <w:r w:rsidRPr="00163E53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WANTUIL FERNANDES JÚNIOR</w:t>
      </w:r>
    </w:p>
    <w:p w14:paraId="5F768D4F" w14:textId="21D0F5E6" w:rsidR="00F312A4" w:rsidRPr="00163E53" w:rsidRDefault="00F312A4" w:rsidP="00F312A4">
      <w:pPr>
        <w:spacing w:line="360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163E53">
        <w:rPr>
          <w:rFonts w:ascii="Bookman Old Style" w:eastAsia="Calibri" w:hAnsi="Bookman Old Style"/>
          <w:sz w:val="24"/>
          <w:szCs w:val="24"/>
          <w:lang w:eastAsia="en-US"/>
        </w:rPr>
        <w:t>OAB/MT N. 10705</w:t>
      </w:r>
    </w:p>
    <w:p w14:paraId="046DE249" w14:textId="39CE7C31" w:rsidR="00F312A4" w:rsidRDefault="00F312A4" w:rsidP="00F312A4">
      <w:pPr>
        <w:spacing w:line="360" w:lineRule="auto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417F4116" w14:textId="77777777" w:rsidR="00163E53" w:rsidRPr="00163E53" w:rsidRDefault="00163E53" w:rsidP="00F312A4">
      <w:pPr>
        <w:spacing w:line="360" w:lineRule="auto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2489DAD3" w14:textId="79A9DC1B" w:rsidR="00862728" w:rsidRPr="00163E53" w:rsidRDefault="00862728" w:rsidP="00F312A4">
      <w:pPr>
        <w:spacing w:line="360" w:lineRule="auto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  <w:r w:rsidRPr="00163E53">
        <w:rPr>
          <w:rFonts w:ascii="Bookman Old Style" w:eastAsia="Calibri" w:hAnsi="Bookman Old Style"/>
          <w:b/>
          <w:sz w:val="24"/>
          <w:szCs w:val="24"/>
          <w:lang w:eastAsia="en-US"/>
        </w:rPr>
        <w:t>FABIO ALBURQUERQUE DA SILVA</w:t>
      </w:r>
    </w:p>
    <w:p w14:paraId="579C9F07" w14:textId="47DD5557" w:rsidR="00862728" w:rsidRPr="00163E53" w:rsidRDefault="00862728" w:rsidP="00F312A4">
      <w:pPr>
        <w:spacing w:line="360" w:lineRule="auto"/>
        <w:contextualSpacing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163E53">
        <w:rPr>
          <w:rFonts w:ascii="Bookman Old Style" w:eastAsia="Calibri" w:hAnsi="Bookman Old Style"/>
          <w:sz w:val="24"/>
          <w:szCs w:val="24"/>
          <w:lang w:eastAsia="en-US"/>
        </w:rPr>
        <w:t>PRESIDENTE DA COMISSÃO PERMANENTE DE LICIATAÇÃO DA AMM.</w:t>
      </w:r>
    </w:p>
    <w:p w14:paraId="2E8DA93C" w14:textId="77777777" w:rsidR="002E15E8" w:rsidRPr="00163E53" w:rsidRDefault="002E15E8" w:rsidP="00F312A4">
      <w:pPr>
        <w:spacing w:line="360" w:lineRule="auto"/>
        <w:rPr>
          <w:rFonts w:ascii="Bookman Old Style" w:eastAsiaTheme="minorEastAsia" w:hAnsi="Bookman Old Style"/>
          <w:sz w:val="24"/>
          <w:szCs w:val="24"/>
        </w:rPr>
      </w:pPr>
    </w:p>
    <w:sectPr w:rsidR="002E15E8" w:rsidRPr="00163E53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536EA" w14:textId="77777777" w:rsidR="007B38F9" w:rsidRDefault="007B38F9" w:rsidP="005560CB">
      <w:r>
        <w:separator/>
      </w:r>
    </w:p>
  </w:endnote>
  <w:endnote w:type="continuationSeparator" w:id="0">
    <w:p w14:paraId="2FB4F6AD" w14:textId="77777777" w:rsidR="007B38F9" w:rsidRDefault="007B38F9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14:paraId="412C3C4F" w14:textId="0865D978"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E53">
          <w:rPr>
            <w:noProof/>
          </w:rPr>
          <w:t>3</w:t>
        </w:r>
        <w:r>
          <w:fldChar w:fldCharType="end"/>
        </w:r>
      </w:p>
    </w:sdtContent>
  </w:sdt>
  <w:p w14:paraId="59128800" w14:textId="77777777"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50C6746" wp14:editId="47E2983C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14:paraId="36F85805" w14:textId="77777777"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22689" w14:textId="77777777" w:rsidR="007B38F9" w:rsidRDefault="007B38F9" w:rsidP="005560CB">
      <w:r>
        <w:separator/>
      </w:r>
    </w:p>
  </w:footnote>
  <w:footnote w:type="continuationSeparator" w:id="0">
    <w:p w14:paraId="18737A1D" w14:textId="77777777" w:rsidR="007B38F9" w:rsidRDefault="007B38F9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EA56" w14:textId="77777777" w:rsidR="001F1CDE" w:rsidRDefault="00163E53">
    <w:pPr>
      <w:pStyle w:val="Cabealho"/>
    </w:pPr>
    <w:r>
      <w:rPr>
        <w:noProof/>
        <w:lang w:eastAsia="pt-BR"/>
      </w:rPr>
      <w:pict w14:anchorId="0D309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 w14:anchorId="1B8DA42B"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 w14:anchorId="23DFB5A7"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67975" w14:textId="77777777"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488BB4" wp14:editId="72244F88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6B605" w14:textId="77777777"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14:paraId="58C1DC5E" w14:textId="77777777" w:rsidR="001F1CDE" w:rsidRPr="00CC4890" w:rsidRDefault="00163E5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884071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60BF7C2" wp14:editId="442CC849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AE2596" w14:textId="77777777" w:rsidR="001F1CDE" w:rsidRDefault="001F1CDE" w:rsidP="00DD7DC6">
    <w:pPr>
      <w:pStyle w:val="Cabealho"/>
      <w:jc w:val="center"/>
    </w:pPr>
  </w:p>
  <w:p w14:paraId="62E4F283" w14:textId="77777777" w:rsidR="001F1CDE" w:rsidRDefault="001F1CDE" w:rsidP="00DD7DC6">
    <w:pPr>
      <w:pStyle w:val="Cabealho"/>
      <w:jc w:val="center"/>
    </w:pPr>
  </w:p>
  <w:p w14:paraId="043871B9" w14:textId="77777777"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F6952" w14:textId="77777777" w:rsidR="001F1CDE" w:rsidRDefault="00163E53">
    <w:pPr>
      <w:pStyle w:val="Cabealho"/>
    </w:pPr>
    <w:r>
      <w:rPr>
        <w:noProof/>
        <w:lang w:eastAsia="pt-BR"/>
      </w:rPr>
      <w:pict w14:anchorId="5AF70B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 w14:anchorId="5278F963"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 w14:anchorId="06042D33"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0102F"/>
    <w:rsid w:val="00040802"/>
    <w:rsid w:val="00054DE9"/>
    <w:rsid w:val="0007450F"/>
    <w:rsid w:val="000745C9"/>
    <w:rsid w:val="00075885"/>
    <w:rsid w:val="00094898"/>
    <w:rsid w:val="000A4668"/>
    <w:rsid w:val="000B378E"/>
    <w:rsid w:val="000B56E4"/>
    <w:rsid w:val="000C2D29"/>
    <w:rsid w:val="000D5606"/>
    <w:rsid w:val="000E4888"/>
    <w:rsid w:val="000E78E0"/>
    <w:rsid w:val="00102390"/>
    <w:rsid w:val="00103BE0"/>
    <w:rsid w:val="00113D65"/>
    <w:rsid w:val="00114F3D"/>
    <w:rsid w:val="0012361F"/>
    <w:rsid w:val="00130992"/>
    <w:rsid w:val="00133C07"/>
    <w:rsid w:val="00134EAE"/>
    <w:rsid w:val="00142101"/>
    <w:rsid w:val="001422E4"/>
    <w:rsid w:val="00163E53"/>
    <w:rsid w:val="001642D5"/>
    <w:rsid w:val="00171AC2"/>
    <w:rsid w:val="001860CF"/>
    <w:rsid w:val="00191D9A"/>
    <w:rsid w:val="001B26EC"/>
    <w:rsid w:val="001F1CDE"/>
    <w:rsid w:val="00223C10"/>
    <w:rsid w:val="002353C8"/>
    <w:rsid w:val="002356F5"/>
    <w:rsid w:val="002577F9"/>
    <w:rsid w:val="002608A5"/>
    <w:rsid w:val="002739A0"/>
    <w:rsid w:val="00284CBE"/>
    <w:rsid w:val="00291D6A"/>
    <w:rsid w:val="00294264"/>
    <w:rsid w:val="002A397E"/>
    <w:rsid w:val="002C5DF7"/>
    <w:rsid w:val="002E15E8"/>
    <w:rsid w:val="00302740"/>
    <w:rsid w:val="003072B0"/>
    <w:rsid w:val="0032340C"/>
    <w:rsid w:val="00333492"/>
    <w:rsid w:val="00353E02"/>
    <w:rsid w:val="00381F94"/>
    <w:rsid w:val="00390AE0"/>
    <w:rsid w:val="00392328"/>
    <w:rsid w:val="003B28AA"/>
    <w:rsid w:val="003B46AF"/>
    <w:rsid w:val="003D17E1"/>
    <w:rsid w:val="003E1DE3"/>
    <w:rsid w:val="003E5542"/>
    <w:rsid w:val="004259C4"/>
    <w:rsid w:val="00442851"/>
    <w:rsid w:val="004666A2"/>
    <w:rsid w:val="0048236E"/>
    <w:rsid w:val="004878AE"/>
    <w:rsid w:val="004B5EBA"/>
    <w:rsid w:val="004C0E4F"/>
    <w:rsid w:val="004C4382"/>
    <w:rsid w:val="004C68D6"/>
    <w:rsid w:val="004C70DA"/>
    <w:rsid w:val="004D6863"/>
    <w:rsid w:val="004D7AB3"/>
    <w:rsid w:val="004E6407"/>
    <w:rsid w:val="004F0B8D"/>
    <w:rsid w:val="00500CBB"/>
    <w:rsid w:val="005142AD"/>
    <w:rsid w:val="0052687D"/>
    <w:rsid w:val="00527C87"/>
    <w:rsid w:val="00537E63"/>
    <w:rsid w:val="0054505C"/>
    <w:rsid w:val="005560CB"/>
    <w:rsid w:val="00592CE1"/>
    <w:rsid w:val="005C390D"/>
    <w:rsid w:val="005C7023"/>
    <w:rsid w:val="005D4DF6"/>
    <w:rsid w:val="005D7A2D"/>
    <w:rsid w:val="005F5F5A"/>
    <w:rsid w:val="005F5F9C"/>
    <w:rsid w:val="006008CD"/>
    <w:rsid w:val="00601651"/>
    <w:rsid w:val="00602491"/>
    <w:rsid w:val="006028A3"/>
    <w:rsid w:val="00605CE7"/>
    <w:rsid w:val="006118C9"/>
    <w:rsid w:val="00613BA5"/>
    <w:rsid w:val="00655932"/>
    <w:rsid w:val="006614D9"/>
    <w:rsid w:val="006926A4"/>
    <w:rsid w:val="00694DC1"/>
    <w:rsid w:val="006A3598"/>
    <w:rsid w:val="006E07A7"/>
    <w:rsid w:val="006E2B15"/>
    <w:rsid w:val="006E7D97"/>
    <w:rsid w:val="006F56F7"/>
    <w:rsid w:val="00701E8E"/>
    <w:rsid w:val="007312D8"/>
    <w:rsid w:val="00732CC6"/>
    <w:rsid w:val="00756E57"/>
    <w:rsid w:val="0078776C"/>
    <w:rsid w:val="007A3386"/>
    <w:rsid w:val="007B38F9"/>
    <w:rsid w:val="007E5C0A"/>
    <w:rsid w:val="00801216"/>
    <w:rsid w:val="008248ED"/>
    <w:rsid w:val="00831DCD"/>
    <w:rsid w:val="00851253"/>
    <w:rsid w:val="0085659B"/>
    <w:rsid w:val="00862728"/>
    <w:rsid w:val="00876ACF"/>
    <w:rsid w:val="00884071"/>
    <w:rsid w:val="00894635"/>
    <w:rsid w:val="008B3838"/>
    <w:rsid w:val="008B52CD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40E68"/>
    <w:rsid w:val="00966BF5"/>
    <w:rsid w:val="00967566"/>
    <w:rsid w:val="0097744A"/>
    <w:rsid w:val="009906BA"/>
    <w:rsid w:val="009918C3"/>
    <w:rsid w:val="009938D5"/>
    <w:rsid w:val="009B6393"/>
    <w:rsid w:val="009B7C0F"/>
    <w:rsid w:val="009C7595"/>
    <w:rsid w:val="009E028D"/>
    <w:rsid w:val="009E0C8C"/>
    <w:rsid w:val="009E56C6"/>
    <w:rsid w:val="00A14E7E"/>
    <w:rsid w:val="00A36286"/>
    <w:rsid w:val="00A4488F"/>
    <w:rsid w:val="00A607F7"/>
    <w:rsid w:val="00A70BE5"/>
    <w:rsid w:val="00AB2605"/>
    <w:rsid w:val="00AB53EF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A4EBA"/>
    <w:rsid w:val="00BD17CB"/>
    <w:rsid w:val="00BD673D"/>
    <w:rsid w:val="00BF0129"/>
    <w:rsid w:val="00BF3DCA"/>
    <w:rsid w:val="00BF46FB"/>
    <w:rsid w:val="00C370C7"/>
    <w:rsid w:val="00C6429E"/>
    <w:rsid w:val="00C76AF1"/>
    <w:rsid w:val="00C808C8"/>
    <w:rsid w:val="00C9601E"/>
    <w:rsid w:val="00CC4890"/>
    <w:rsid w:val="00CC671E"/>
    <w:rsid w:val="00CC7B54"/>
    <w:rsid w:val="00CD1064"/>
    <w:rsid w:val="00CD75D1"/>
    <w:rsid w:val="00CF4BE9"/>
    <w:rsid w:val="00D20D98"/>
    <w:rsid w:val="00D23910"/>
    <w:rsid w:val="00D250B9"/>
    <w:rsid w:val="00D259B7"/>
    <w:rsid w:val="00D368F2"/>
    <w:rsid w:val="00D5095E"/>
    <w:rsid w:val="00D62A55"/>
    <w:rsid w:val="00DA256E"/>
    <w:rsid w:val="00DB29E1"/>
    <w:rsid w:val="00DB39D0"/>
    <w:rsid w:val="00DC00B4"/>
    <w:rsid w:val="00DC0DB9"/>
    <w:rsid w:val="00DD6062"/>
    <w:rsid w:val="00DD7DC6"/>
    <w:rsid w:val="00DF2185"/>
    <w:rsid w:val="00DF4BDA"/>
    <w:rsid w:val="00E45DF1"/>
    <w:rsid w:val="00E74A55"/>
    <w:rsid w:val="00E75C5A"/>
    <w:rsid w:val="00E87F26"/>
    <w:rsid w:val="00EA0A85"/>
    <w:rsid w:val="00EA179B"/>
    <w:rsid w:val="00EC726F"/>
    <w:rsid w:val="00ED2B8F"/>
    <w:rsid w:val="00F04655"/>
    <w:rsid w:val="00F10F9E"/>
    <w:rsid w:val="00F312A4"/>
    <w:rsid w:val="00F328BC"/>
    <w:rsid w:val="00F378E7"/>
    <w:rsid w:val="00F37DAA"/>
    <w:rsid w:val="00F4261A"/>
    <w:rsid w:val="00F53249"/>
    <w:rsid w:val="00F544F0"/>
    <w:rsid w:val="00F6338B"/>
    <w:rsid w:val="00F7185A"/>
    <w:rsid w:val="00FA411E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03C11D0"/>
  <w15:docId w15:val="{521F1241-327C-4847-A519-6A5A5538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4C68D6"/>
    <w:pPr>
      <w:spacing w:line="360" w:lineRule="auto"/>
      <w:jc w:val="center"/>
    </w:pPr>
    <w:rPr>
      <w:rFonts w:ascii="Book Antiqua" w:hAnsi="Book Antiqua"/>
      <w:b/>
      <w:bCs/>
      <w:iCs/>
      <w:color w:val="000000"/>
      <w:sz w:val="24"/>
    </w:rPr>
  </w:style>
  <w:style w:type="character" w:customStyle="1" w:styleId="TtuloChar">
    <w:name w:val="Título Char"/>
    <w:basedOn w:val="Fontepargpadro"/>
    <w:link w:val="Ttulo"/>
    <w:rsid w:val="004C68D6"/>
    <w:rPr>
      <w:rFonts w:ascii="Book Antiqua" w:eastAsia="Times New Roman" w:hAnsi="Book Antiqua" w:cs="Times New Roman"/>
      <w:b/>
      <w:bCs/>
      <w:i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5E734-86B2-401B-A9DF-FA8645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2</cp:revision>
  <cp:lastPrinted>2022-10-25T20:38:00Z</cp:lastPrinted>
  <dcterms:created xsi:type="dcterms:W3CDTF">2022-10-25T20:38:00Z</dcterms:created>
  <dcterms:modified xsi:type="dcterms:W3CDTF">2022-10-25T20:38:00Z</dcterms:modified>
</cp:coreProperties>
</file>