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9D" w:rsidRPr="00D329BC" w:rsidRDefault="00D329BC" w:rsidP="00D329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9BC">
        <w:rPr>
          <w:rFonts w:ascii="Times New Roman" w:hAnsi="Times New Roman" w:cs="Times New Roman"/>
          <w:b/>
          <w:bCs/>
          <w:sz w:val="24"/>
          <w:szCs w:val="24"/>
        </w:rPr>
        <w:t>TERMO DE HOMOLOGAÇÃO E ADJUDICAÇÃO</w:t>
      </w:r>
    </w:p>
    <w:p w:rsidR="004E019D" w:rsidRPr="00D329BC" w:rsidRDefault="00D329BC" w:rsidP="00D32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9BC">
        <w:rPr>
          <w:rFonts w:ascii="Times New Roman" w:hAnsi="Times New Roman" w:cs="Times New Roman"/>
          <w:b/>
          <w:bCs/>
          <w:sz w:val="24"/>
          <w:szCs w:val="24"/>
        </w:rPr>
        <w:t xml:space="preserve">ADESÃO A ATA DE REGISTRO DE </w:t>
      </w:r>
      <w:bookmarkStart w:id="0" w:name="_GoBack"/>
      <w:bookmarkEnd w:id="0"/>
      <w:r w:rsidRPr="00D329BC">
        <w:rPr>
          <w:rFonts w:ascii="Times New Roman" w:hAnsi="Times New Roman" w:cs="Times New Roman"/>
          <w:b/>
          <w:bCs/>
          <w:sz w:val="24"/>
          <w:szCs w:val="24"/>
        </w:rPr>
        <w:t xml:space="preserve">PREÇOS Nº 064/2018 DA </w:t>
      </w:r>
      <w:r w:rsidRPr="00D329BC">
        <w:rPr>
          <w:rFonts w:ascii="Times New Roman" w:hAnsi="Times New Roman" w:cs="Times New Roman"/>
          <w:b/>
          <w:sz w:val="24"/>
          <w:szCs w:val="24"/>
        </w:rPr>
        <w:t xml:space="preserve">COMPANHIA URBANIZADORA DA NOVA CAPITAL DO BRASIL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329BC">
        <w:rPr>
          <w:rFonts w:ascii="Times New Roman" w:hAnsi="Times New Roman" w:cs="Times New Roman"/>
          <w:b/>
          <w:sz w:val="24"/>
          <w:szCs w:val="24"/>
        </w:rPr>
        <w:t>NOVACAP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9BC">
        <w:rPr>
          <w:rFonts w:ascii="Times New Roman" w:hAnsi="Times New Roman" w:cs="Times New Roman"/>
          <w:b/>
          <w:bCs/>
          <w:sz w:val="24"/>
          <w:szCs w:val="24"/>
        </w:rPr>
        <w:t xml:space="preserve">VINCULADA AO PREGÃO </w:t>
      </w:r>
      <w:r>
        <w:rPr>
          <w:rFonts w:ascii="Times New Roman" w:hAnsi="Times New Roman" w:cs="Times New Roman"/>
          <w:b/>
          <w:bCs/>
          <w:sz w:val="24"/>
          <w:szCs w:val="24"/>
        </w:rPr>
        <w:t>ELETRONICO</w:t>
      </w:r>
      <w:r w:rsidRPr="00D329BC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bCs/>
          <w:sz w:val="24"/>
          <w:szCs w:val="24"/>
        </w:rPr>
        <w:t>017</w:t>
      </w:r>
      <w:r w:rsidRPr="00D329BC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4E019D" w:rsidRPr="00A26FF7" w:rsidRDefault="004E019D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9BC" w:rsidRPr="00031C41" w:rsidRDefault="00E93EEA" w:rsidP="00D329B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6FF7">
        <w:rPr>
          <w:rFonts w:ascii="Times New Roman" w:hAnsi="Times New Roman" w:cs="Times New Roman"/>
          <w:sz w:val="24"/>
          <w:szCs w:val="24"/>
        </w:rPr>
        <w:t xml:space="preserve">OBJETO: </w:t>
      </w:r>
      <w:r w:rsidR="00226897" w:rsidRPr="00A26FF7">
        <w:rPr>
          <w:rFonts w:ascii="Times New Roman" w:hAnsi="Times New Roman" w:cs="Times New Roman"/>
          <w:b/>
          <w:sz w:val="24"/>
          <w:szCs w:val="24"/>
        </w:rPr>
        <w:t>"</w:t>
      </w:r>
      <w:r w:rsidR="002C23CB" w:rsidRPr="00A26FF7">
        <w:rPr>
          <w:rFonts w:ascii="Times New Roman" w:hAnsi="Times New Roman" w:cs="Times New Roman"/>
          <w:sz w:val="24"/>
          <w:szCs w:val="24"/>
        </w:rPr>
        <w:t xml:space="preserve"> </w:t>
      </w:r>
      <w:r w:rsidR="00D329BC" w:rsidRPr="00A5143E">
        <w:rPr>
          <w:rFonts w:ascii="Times New Roman" w:hAnsi="Times New Roman" w:cs="Times New Roman"/>
          <w:b/>
          <w:sz w:val="24"/>
          <w:szCs w:val="24"/>
        </w:rPr>
        <w:t>"</w:t>
      </w:r>
      <w:r w:rsidR="00D329BC" w:rsidRPr="003606FB">
        <w:rPr>
          <w:rFonts w:ascii="Times New Roman" w:hAnsi="Times New Roman" w:cs="Times New Roman"/>
          <w:sz w:val="24"/>
          <w:szCs w:val="24"/>
        </w:rPr>
        <w:t xml:space="preserve"> </w:t>
      </w:r>
      <w:r w:rsidR="00D329BC" w:rsidRPr="007A673A">
        <w:rPr>
          <w:rFonts w:ascii="Times New Roman" w:hAnsi="Times New Roman" w:cs="Times New Roman"/>
          <w:b/>
          <w:sz w:val="24"/>
          <w:szCs w:val="24"/>
        </w:rPr>
        <w:t xml:space="preserve">REGISTRO DE PREÇOS PARA FUTURA E EVENTUAL </w:t>
      </w:r>
      <w:r w:rsidR="00D329BC" w:rsidRPr="007A673A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EMPRESA ESPECIALIZADA PARA AQUISIÇÃO DE LICENÇAS DE SOFTWARE </w:t>
      </w:r>
      <w:r w:rsidR="00D329BC" w:rsidRPr="007A673A">
        <w:rPr>
          <w:rFonts w:ascii="Times New Roman" w:hAnsi="Times New Roman" w:cs="Times New Roman"/>
          <w:b/>
          <w:kern w:val="3"/>
          <w:sz w:val="24"/>
          <w:szCs w:val="24"/>
        </w:rPr>
        <w:t>AUTODESK ARCHITECTURE, ENGINEERING AND CONTRCTION COLLECTION – INCLUSOS REVIT, AUTOCAD, AUTOCAD CIVIL 3D, 3 D, NAVISWORKS, COM SUPORTE BASICO, FUNCIONAMENTO EM REDE, ASSINATURA DE 03 (TRÊS) ANOS</w:t>
      </w:r>
      <w:r w:rsidR="00D329BC" w:rsidRPr="007A673A">
        <w:rPr>
          <w:rFonts w:ascii="Times New Roman" w:hAnsi="Times New Roman" w:cs="Times New Roman"/>
          <w:b/>
          <w:sz w:val="24"/>
          <w:szCs w:val="24"/>
        </w:rPr>
        <w:t>”</w:t>
      </w:r>
      <w:r w:rsidR="00D329BC" w:rsidRPr="007A673A">
        <w:rPr>
          <w:rFonts w:ascii="Times New Roman" w:eastAsia="Times New Roman" w:hAnsi="Times New Roman" w:cs="Times New Roman"/>
          <w:b/>
          <w:sz w:val="24"/>
          <w:szCs w:val="24"/>
        </w:rPr>
        <w:t>, PARA ATENDER AS NECESSIDADES DA AMM</w:t>
      </w:r>
      <w:r w:rsidR="00D329BC" w:rsidRPr="00031C4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019D" w:rsidRPr="00A26FF7" w:rsidRDefault="004E019D" w:rsidP="002268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Com base nas informações constantes do Processo em referência, através d</w:t>
      </w:r>
      <w:r w:rsidR="000E236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 Ata de Registro de Preço </w:t>
      </w:r>
      <w:r w:rsidR="00D329BC">
        <w:rPr>
          <w:rFonts w:ascii="Times New Roman" w:eastAsia="Calibri" w:hAnsi="Times New Roman" w:cs="Times New Roman"/>
          <w:sz w:val="20"/>
          <w:szCs w:val="20"/>
          <w:lang w:eastAsia="en-US"/>
        </w:rPr>
        <w:t>64</w:t>
      </w:r>
      <w:r w:rsidR="000E2364">
        <w:rPr>
          <w:rFonts w:ascii="Times New Roman" w:eastAsia="Calibri" w:hAnsi="Times New Roman" w:cs="Times New Roman"/>
          <w:sz w:val="20"/>
          <w:szCs w:val="20"/>
          <w:lang w:eastAsia="en-US"/>
        </w:rPr>
        <w:t>/201</w:t>
      </w:r>
      <w:r w:rsidR="00D329BC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="000E236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do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Pregão </w:t>
      </w:r>
      <w:r w:rsidR="00D329BC">
        <w:rPr>
          <w:rFonts w:ascii="Times New Roman" w:eastAsia="Calibri" w:hAnsi="Times New Roman" w:cs="Times New Roman"/>
          <w:sz w:val="20"/>
          <w:szCs w:val="20"/>
          <w:lang w:eastAsia="en-US"/>
        </w:rPr>
        <w:t>Eletrônico</w:t>
      </w:r>
      <w:r w:rsidR="00226897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nº.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0</w:t>
      </w:r>
      <w:r w:rsidR="00D329BC">
        <w:rPr>
          <w:rFonts w:ascii="Times New Roman" w:eastAsia="Calibri" w:hAnsi="Times New Roman" w:cs="Times New Roman"/>
          <w:sz w:val="20"/>
          <w:szCs w:val="20"/>
          <w:lang w:eastAsia="en-US"/>
        </w:rPr>
        <w:t>17</w:t>
      </w:r>
      <w:r w:rsidR="0009028D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/201</w:t>
      </w:r>
      <w:r w:rsidR="00D329BC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  <w:r w:rsidR="002C23CB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, realizado pela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 </w:t>
      </w:r>
      <w:r w:rsidR="00D329BC" w:rsidRPr="00D329BC">
        <w:rPr>
          <w:rFonts w:ascii="Times New Roman" w:hAnsi="Times New Roman" w:cs="Times New Roman"/>
          <w:b/>
          <w:sz w:val="24"/>
          <w:szCs w:val="24"/>
        </w:rPr>
        <w:t xml:space="preserve">COMPANHIA URBANIZADORA DA NOVA CAPITAL DO BRASIL </w:t>
      </w:r>
      <w:r w:rsidR="00D329B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329BC" w:rsidRPr="00D329BC">
        <w:rPr>
          <w:rFonts w:ascii="Times New Roman" w:hAnsi="Times New Roman" w:cs="Times New Roman"/>
          <w:b/>
          <w:sz w:val="24"/>
          <w:szCs w:val="24"/>
        </w:rPr>
        <w:t>NOVACAP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e com base no Parecer emitido pela Assessoria Jurídica, bem como em cumprimento aos termos do art. 43, VI, da Lei 8.666/93 e alterações posteriores, HOMOLOGO e ADJUDICO a adesão em favor da </w:t>
      </w:r>
      <w:proofErr w:type="gramStart"/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empresa </w:t>
      </w:r>
      <w:r w:rsidR="00994248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329BC">
        <w:rPr>
          <w:rFonts w:ascii="Times New Roman" w:hAnsi="Times New Roman" w:cs="Times New Roman"/>
          <w:b/>
          <w:sz w:val="24"/>
          <w:szCs w:val="24"/>
        </w:rPr>
        <w:t>PRO</w:t>
      </w:r>
      <w:proofErr w:type="gramEnd"/>
      <w:r w:rsidR="00D329BC">
        <w:rPr>
          <w:rFonts w:ascii="Times New Roman" w:hAnsi="Times New Roman" w:cs="Times New Roman"/>
          <w:b/>
          <w:sz w:val="24"/>
          <w:szCs w:val="24"/>
        </w:rPr>
        <w:t>-SYSTEMS INFORMÁTICA LTDA – EPP</w:t>
      </w:r>
      <w:r w:rsidR="00164E65" w:rsidRPr="00A26FF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,</w:t>
      </w:r>
      <w:r w:rsidR="00164E65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inscrita no CNPJ sob o nº. </w:t>
      </w:r>
      <w:r w:rsidR="00D329B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03.620.200/0001-35</w:t>
      </w:r>
      <w:r w:rsidR="00A26FF7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no valor global </w:t>
      </w:r>
      <w:r w:rsidR="00853B2A" w:rsidRPr="00853B2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DE </w:t>
      </w:r>
      <w:r w:rsidR="00853B2A" w:rsidRPr="00853B2A">
        <w:rPr>
          <w:rFonts w:ascii="Times New Roman" w:hAnsi="Times New Roman" w:cs="Times New Roman"/>
          <w:b/>
          <w:sz w:val="20"/>
          <w:szCs w:val="20"/>
        </w:rPr>
        <w:t xml:space="preserve">R$ </w:t>
      </w:r>
      <w:r w:rsidR="00D329BC">
        <w:rPr>
          <w:rFonts w:ascii="Times New Roman" w:hAnsi="Times New Roman" w:cs="Times New Roman"/>
          <w:b/>
          <w:sz w:val="20"/>
          <w:szCs w:val="20"/>
        </w:rPr>
        <w:t>1.628.352,00</w:t>
      </w:r>
      <w:r w:rsidR="00853B2A" w:rsidRPr="00853B2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D329BC">
        <w:rPr>
          <w:rFonts w:ascii="Times New Roman" w:hAnsi="Times New Roman" w:cs="Times New Roman"/>
          <w:b/>
          <w:sz w:val="20"/>
          <w:szCs w:val="20"/>
        </w:rPr>
        <w:t>Um milhão seiscentos e vinte e oito mil trezentos e cinquenta e dois reais</w:t>
      </w:r>
      <w:r w:rsidR="00853B2A" w:rsidRPr="00853B2A">
        <w:rPr>
          <w:rFonts w:ascii="Times New Roman" w:hAnsi="Times New Roman" w:cs="Times New Roman"/>
          <w:b/>
          <w:sz w:val="20"/>
          <w:szCs w:val="20"/>
        </w:rPr>
        <w:t>)</w:t>
      </w:r>
      <w:r w:rsidR="00853B2A" w:rsidRPr="00853B2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, </w:t>
      </w:r>
      <w:r w:rsidR="00A26FF7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com fulcro no art. 8º do Decreto Federal nº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. 7.892/2013 e na Lei 8.666/93. Em consequência, fica convocado, o proponente, para a assinatura do instrumento contratual, nos termos do art. 64, caput, do citado Diploma Legal, sob as penalidades da lei.</w:t>
      </w:r>
    </w:p>
    <w:p w:rsidR="00922ADF" w:rsidRPr="00A26FF7" w:rsidRDefault="00922ADF" w:rsidP="002268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E019D" w:rsidRPr="00A26FF7" w:rsidRDefault="004E019D" w:rsidP="0022689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Publique-se.</w:t>
      </w:r>
    </w:p>
    <w:p w:rsidR="007764B2" w:rsidRPr="00A26FF7" w:rsidRDefault="004E019D" w:rsidP="00226897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Cuiabá, </w:t>
      </w:r>
      <w:r w:rsidR="00CF3426">
        <w:rPr>
          <w:rFonts w:ascii="Times New Roman" w:eastAsia="Calibri" w:hAnsi="Times New Roman" w:cs="Times New Roman"/>
          <w:sz w:val="20"/>
          <w:szCs w:val="20"/>
          <w:lang w:eastAsia="en-US"/>
        </w:rPr>
        <w:t>28</w:t>
      </w:r>
      <w:r w:rsidR="00853B2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de </w:t>
      </w:r>
      <w:proofErr w:type="gramStart"/>
      <w:r w:rsidR="00CF3426">
        <w:rPr>
          <w:rFonts w:ascii="Times New Roman" w:eastAsia="Calibri" w:hAnsi="Times New Roman" w:cs="Times New Roman"/>
          <w:sz w:val="20"/>
          <w:szCs w:val="20"/>
          <w:lang w:eastAsia="en-US"/>
        </w:rPr>
        <w:t>Janeiro</w:t>
      </w:r>
      <w:proofErr w:type="gramEnd"/>
      <w:r w:rsidR="007764B2"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de 201</w:t>
      </w:r>
      <w:r w:rsidR="00CF3426">
        <w:rPr>
          <w:rFonts w:ascii="Times New Roman" w:eastAsia="Calibri" w:hAnsi="Times New Roman" w:cs="Times New Roman"/>
          <w:sz w:val="20"/>
          <w:szCs w:val="20"/>
          <w:lang w:eastAsia="en-US"/>
        </w:rPr>
        <w:t>9</w:t>
      </w:r>
      <w:r w:rsidRPr="00A26FF7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0E2364" w:rsidRDefault="000E2364" w:rsidP="007764B2">
      <w:pPr>
        <w:ind w:left="354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CF3426" w:rsidRDefault="00CF3426" w:rsidP="007764B2">
      <w:pPr>
        <w:ind w:left="354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E019D" w:rsidRPr="00A26FF7" w:rsidRDefault="00994248" w:rsidP="00CF3426">
      <w:pPr>
        <w:spacing w:after="0" w:line="240" w:lineRule="auto"/>
        <w:ind w:left="354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NEURILAN FRAGA</w:t>
      </w:r>
    </w:p>
    <w:p w:rsidR="004E019D" w:rsidRPr="00A26FF7" w:rsidRDefault="00994248" w:rsidP="00CF34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26FF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PRESIDENTE DA ASSOCIAÇÃO MATO-GROSSENSE DOS MUNICÍPIOS</w:t>
      </w:r>
    </w:p>
    <w:p w:rsidR="004E019D" w:rsidRPr="00A26FF7" w:rsidRDefault="004E019D" w:rsidP="00CF3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353D" w:rsidRPr="00E93EEA" w:rsidRDefault="001D353D" w:rsidP="004E019D">
      <w:pPr>
        <w:jc w:val="both"/>
      </w:pPr>
    </w:p>
    <w:sectPr w:rsidR="001D353D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ED" w:rsidRDefault="002363ED">
      <w:pPr>
        <w:spacing w:after="0" w:line="240" w:lineRule="auto"/>
      </w:pPr>
      <w:r>
        <w:separator/>
      </w:r>
    </w:p>
  </w:endnote>
  <w:endnote w:type="continuationSeparator" w:id="0">
    <w:p w:rsidR="002363ED" w:rsidRDefault="0023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57F6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ED" w:rsidRDefault="002363ED">
      <w:pPr>
        <w:spacing w:after="0" w:line="240" w:lineRule="auto"/>
      </w:pPr>
      <w:r>
        <w:separator/>
      </w:r>
    </w:p>
  </w:footnote>
  <w:footnote w:type="continuationSeparator" w:id="0">
    <w:p w:rsidR="002363ED" w:rsidRDefault="0023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57F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57F6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57F6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57F6D" w:rsidP="00DD7DC6">
    <w:pPr>
      <w:pStyle w:val="Cabealho"/>
      <w:jc w:val="center"/>
    </w:pPr>
  </w:p>
  <w:p w:rsidR="00930061" w:rsidRDefault="00557F6D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57F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162AF"/>
    <w:rsid w:val="0007293B"/>
    <w:rsid w:val="0009028D"/>
    <w:rsid w:val="000E2364"/>
    <w:rsid w:val="00164E65"/>
    <w:rsid w:val="001D353D"/>
    <w:rsid w:val="001F0D66"/>
    <w:rsid w:val="00202C17"/>
    <w:rsid w:val="00226897"/>
    <w:rsid w:val="002363ED"/>
    <w:rsid w:val="00236E40"/>
    <w:rsid w:val="002542A7"/>
    <w:rsid w:val="002C23CB"/>
    <w:rsid w:val="002E7124"/>
    <w:rsid w:val="003E7ECE"/>
    <w:rsid w:val="003E7F63"/>
    <w:rsid w:val="00431F70"/>
    <w:rsid w:val="00455DC2"/>
    <w:rsid w:val="004802E8"/>
    <w:rsid w:val="004C6CBA"/>
    <w:rsid w:val="004D26C5"/>
    <w:rsid w:val="004E019D"/>
    <w:rsid w:val="00542EFF"/>
    <w:rsid w:val="00557C5E"/>
    <w:rsid w:val="00557F6D"/>
    <w:rsid w:val="005B0726"/>
    <w:rsid w:val="006A4585"/>
    <w:rsid w:val="00720F8C"/>
    <w:rsid w:val="007764B2"/>
    <w:rsid w:val="007F1E24"/>
    <w:rsid w:val="00801261"/>
    <w:rsid w:val="00853B2A"/>
    <w:rsid w:val="00900DF0"/>
    <w:rsid w:val="00922ADF"/>
    <w:rsid w:val="00924BEA"/>
    <w:rsid w:val="00945CBD"/>
    <w:rsid w:val="009643F6"/>
    <w:rsid w:val="009875DD"/>
    <w:rsid w:val="00994248"/>
    <w:rsid w:val="009A2AA1"/>
    <w:rsid w:val="009D4154"/>
    <w:rsid w:val="009D7BBC"/>
    <w:rsid w:val="00A12F44"/>
    <w:rsid w:val="00A260F3"/>
    <w:rsid w:val="00A26FF7"/>
    <w:rsid w:val="00B202A0"/>
    <w:rsid w:val="00B262A8"/>
    <w:rsid w:val="00B77883"/>
    <w:rsid w:val="00BA7750"/>
    <w:rsid w:val="00BE76CC"/>
    <w:rsid w:val="00C4561A"/>
    <w:rsid w:val="00CA381E"/>
    <w:rsid w:val="00CB125C"/>
    <w:rsid w:val="00CD2F5E"/>
    <w:rsid w:val="00CE2721"/>
    <w:rsid w:val="00CF3415"/>
    <w:rsid w:val="00CF3426"/>
    <w:rsid w:val="00D16CA5"/>
    <w:rsid w:val="00D329BC"/>
    <w:rsid w:val="00D431D4"/>
    <w:rsid w:val="00E00ECD"/>
    <w:rsid w:val="00E867FD"/>
    <w:rsid w:val="00E93EEA"/>
    <w:rsid w:val="00EA3061"/>
    <w:rsid w:val="00EB3790"/>
    <w:rsid w:val="00F028C9"/>
    <w:rsid w:val="00F31C3C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20B3FB5-D2DA-4FF6-805C-198793B1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2A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FB70-78B6-4012-B6C0-1163C800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12</cp:revision>
  <cp:lastPrinted>2018-05-24T20:50:00Z</cp:lastPrinted>
  <dcterms:created xsi:type="dcterms:W3CDTF">2017-04-11T20:46:00Z</dcterms:created>
  <dcterms:modified xsi:type="dcterms:W3CDTF">2019-01-28T18:20:00Z</dcterms:modified>
</cp:coreProperties>
</file>