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D1" w:rsidRPr="00AE6C57" w:rsidRDefault="00CC02F9" w:rsidP="00CC02F9">
      <w:pPr>
        <w:spacing w:after="0" w:line="312" w:lineRule="auto"/>
        <w:jc w:val="center"/>
        <w:rPr>
          <w:rFonts w:ascii="Bookman Old Style" w:eastAsia="Times New Roman" w:hAnsi="Bookman Old Style" w:cs="Times New Roman"/>
          <w:b/>
          <w:sz w:val="24"/>
          <w:szCs w:val="24"/>
        </w:rPr>
      </w:pPr>
      <w:permStart w:id="1671264713" w:edGrp="everyone"/>
      <w:r w:rsidRPr="009E06B0">
        <w:rPr>
          <w:rFonts w:ascii="Bookman Old Style" w:eastAsia="Times New Roman" w:hAnsi="Bookman Old Style" w:cs="Times New Roman"/>
          <w:b/>
        </w:rPr>
        <w:t xml:space="preserve">  </w:t>
      </w:r>
      <w:r w:rsidR="002E4DD1" w:rsidRPr="00AE6C57">
        <w:rPr>
          <w:rFonts w:ascii="Bookman Old Style" w:eastAsia="Times New Roman" w:hAnsi="Bookman Old Style" w:cs="Times New Roman"/>
          <w:b/>
          <w:sz w:val="24"/>
          <w:szCs w:val="24"/>
        </w:rPr>
        <w:t xml:space="preserve">CONTRATO Nº </w:t>
      </w:r>
      <w:r w:rsidR="006020E8" w:rsidRPr="00AE6C57">
        <w:rPr>
          <w:rFonts w:ascii="Bookman Old Style" w:eastAsia="Times New Roman" w:hAnsi="Bookman Old Style" w:cs="Times New Roman"/>
          <w:b/>
          <w:sz w:val="24"/>
          <w:szCs w:val="24"/>
        </w:rPr>
        <w:t>00</w:t>
      </w:r>
      <w:r w:rsidR="00F23948">
        <w:rPr>
          <w:rFonts w:ascii="Bookman Old Style" w:eastAsia="Times New Roman" w:hAnsi="Bookman Old Style" w:cs="Times New Roman"/>
          <w:b/>
          <w:sz w:val="24"/>
          <w:szCs w:val="24"/>
        </w:rPr>
        <w:t>4</w:t>
      </w:r>
      <w:r w:rsidR="002E4DD1" w:rsidRPr="00AE6C57">
        <w:rPr>
          <w:rFonts w:ascii="Bookman Old Style" w:eastAsia="Times New Roman" w:hAnsi="Bookman Old Style" w:cs="Times New Roman"/>
          <w:b/>
          <w:sz w:val="24"/>
          <w:szCs w:val="24"/>
        </w:rPr>
        <w:t>/20</w:t>
      </w:r>
      <w:r w:rsidR="006020E8" w:rsidRPr="00AE6C57">
        <w:rPr>
          <w:rFonts w:ascii="Bookman Old Style" w:eastAsia="Times New Roman" w:hAnsi="Bookman Old Style" w:cs="Times New Roman"/>
          <w:b/>
          <w:sz w:val="24"/>
          <w:szCs w:val="24"/>
        </w:rPr>
        <w:t>2</w:t>
      </w:r>
      <w:r w:rsidR="00AE6C57">
        <w:rPr>
          <w:rFonts w:ascii="Bookman Old Style" w:eastAsia="Times New Roman" w:hAnsi="Bookman Old Style" w:cs="Times New Roman"/>
          <w:b/>
          <w:sz w:val="24"/>
          <w:szCs w:val="24"/>
        </w:rPr>
        <w:t>2</w:t>
      </w:r>
    </w:p>
    <w:p w:rsidR="00CB6A5D" w:rsidRPr="00AE6C57" w:rsidRDefault="00CB6A5D" w:rsidP="00CB6A5D">
      <w:pPr>
        <w:spacing w:after="0" w:line="312" w:lineRule="auto"/>
        <w:ind w:left="4678"/>
        <w:jc w:val="both"/>
        <w:rPr>
          <w:rFonts w:ascii="Bookman Old Style" w:hAnsi="Bookman Old Style" w:cs="Times New Roman"/>
          <w:b/>
          <w:sz w:val="24"/>
          <w:szCs w:val="24"/>
        </w:rPr>
      </w:pPr>
    </w:p>
    <w:p w:rsidR="00D45549" w:rsidRPr="00AE6C57" w:rsidRDefault="00D45549" w:rsidP="00CB6A5D">
      <w:pPr>
        <w:spacing w:after="0" w:line="312" w:lineRule="auto"/>
        <w:ind w:left="4678"/>
        <w:jc w:val="both"/>
        <w:rPr>
          <w:rFonts w:ascii="Bookman Old Style" w:hAnsi="Bookman Old Style" w:cs="Times New Roman"/>
          <w:b/>
          <w:sz w:val="24"/>
          <w:szCs w:val="24"/>
        </w:rPr>
      </w:pPr>
      <w:r w:rsidRPr="00AE6C57">
        <w:rPr>
          <w:rFonts w:ascii="Bookman Old Style" w:hAnsi="Bookman Old Style" w:cs="Times New Roman"/>
          <w:b/>
          <w:sz w:val="24"/>
          <w:szCs w:val="24"/>
        </w:rPr>
        <w:t xml:space="preserve">CONTRATO QUE ENTRE SI CELEBRAM A ASSOCIAÇÃO MATO-GROSSENSE DOS MUNICÍPIOS E </w:t>
      </w:r>
      <w:r w:rsidR="00691FFF" w:rsidRPr="00AE6C57">
        <w:rPr>
          <w:rFonts w:ascii="Bookman Old Style" w:eastAsia="Calibri" w:hAnsi="Bookman Old Style" w:cs="Times New Roman"/>
          <w:b/>
          <w:bCs/>
          <w:sz w:val="24"/>
          <w:szCs w:val="24"/>
          <w:lang w:eastAsia="en-US"/>
        </w:rPr>
        <w:t>PRIME CONSULTORIA E ASSESSORIA EMPRESARIAL LTDA</w:t>
      </w:r>
      <w:r w:rsidRPr="00AE6C57">
        <w:rPr>
          <w:rFonts w:ascii="Bookman Old Style" w:hAnsi="Bookman Old Style" w:cs="Times New Roman"/>
          <w:b/>
          <w:sz w:val="24"/>
          <w:szCs w:val="24"/>
        </w:rPr>
        <w:t>.</w:t>
      </w:r>
    </w:p>
    <w:p w:rsidR="00AE6C57" w:rsidRDefault="00AE6C57" w:rsidP="00CC02F9">
      <w:pPr>
        <w:spacing w:after="0" w:line="312" w:lineRule="auto"/>
        <w:ind w:firstLine="708"/>
        <w:jc w:val="both"/>
        <w:rPr>
          <w:rFonts w:ascii="Bookman Old Style" w:eastAsia="Times New Roman" w:hAnsi="Bookman Old Style" w:cs="Times New Roman"/>
          <w:b/>
          <w:sz w:val="24"/>
          <w:szCs w:val="24"/>
        </w:rPr>
      </w:pPr>
    </w:p>
    <w:p w:rsidR="00D45549" w:rsidRPr="00FA2FCF" w:rsidRDefault="00D45549" w:rsidP="00CC02F9">
      <w:pPr>
        <w:spacing w:after="0" w:line="312" w:lineRule="auto"/>
        <w:ind w:firstLine="708"/>
        <w:jc w:val="both"/>
        <w:rPr>
          <w:rFonts w:ascii="Bookman Old Style" w:hAnsi="Bookman Old Style" w:cs="Times New Roman"/>
          <w:sz w:val="24"/>
          <w:szCs w:val="24"/>
        </w:rPr>
      </w:pPr>
      <w:r w:rsidRPr="00AE6C57">
        <w:rPr>
          <w:rFonts w:ascii="Bookman Old Style" w:eastAsia="Times New Roman" w:hAnsi="Bookman Old Style" w:cs="Times New Roman"/>
          <w:b/>
          <w:sz w:val="24"/>
          <w:szCs w:val="24"/>
        </w:rPr>
        <w:t xml:space="preserve">ASSOCIAÇÃO MATO-GROSSENSE DOS MUNICÍPIOS - AMM, </w:t>
      </w:r>
      <w:r w:rsidRPr="00AE6C57">
        <w:rPr>
          <w:rFonts w:ascii="Bookman Old Style" w:eastAsia="Times New Roman" w:hAnsi="Bookman Old Style" w:cs="Times New Roman"/>
          <w:sz w:val="24"/>
          <w:szCs w:val="24"/>
        </w:rPr>
        <w:t xml:space="preserve">doravante denominada de contratante, Pessoa Jurídica de Direito Privado, inscrita no CNPJ/MF sob o nº 00.234.260/0001-21, com sede na Avenida Historiador Rubens de Mendonça, nº 3.920, CPA em Cuiabá-MT, neste ato representado por seu Presidente Senhor </w:t>
      </w:r>
      <w:r w:rsidRPr="00AE6C57">
        <w:rPr>
          <w:rFonts w:ascii="Bookman Old Style" w:eastAsia="Times New Roman" w:hAnsi="Bookman Old Style" w:cs="Times New Roman"/>
          <w:b/>
          <w:sz w:val="24"/>
          <w:szCs w:val="24"/>
        </w:rPr>
        <w:t>NEURILAN FRAGA</w:t>
      </w:r>
      <w:r w:rsidRPr="00AE6C57">
        <w:rPr>
          <w:rFonts w:ascii="Bookman Old Style" w:eastAsia="Times New Roman" w:hAnsi="Bookman Old Style" w:cs="Times New Roman"/>
          <w:sz w:val="24"/>
          <w:szCs w:val="24"/>
        </w:rPr>
        <w:t xml:space="preserve">, brasileiro, casado, portador da Cédula de Identidade nº 042.840 SSP/MT, inscrito no CPF sob o nº 063.907.651-34, residente na Avenida Valentim Peron, nº 66, Centro, na cidade de Nortelândia – MT, CEP: 78.430-000, e de outro lado a </w:t>
      </w:r>
      <w:r w:rsidRPr="00FA2FCF">
        <w:rPr>
          <w:rFonts w:ascii="Bookman Old Style" w:eastAsia="Times New Roman" w:hAnsi="Bookman Old Style" w:cs="Times New Roman"/>
          <w:sz w:val="24"/>
          <w:szCs w:val="24"/>
        </w:rPr>
        <w:t>empresa</w:t>
      </w:r>
      <w:r w:rsidRPr="00FA2FCF">
        <w:rPr>
          <w:rFonts w:ascii="Bookman Old Style" w:hAnsi="Bookman Old Style" w:cs="Times New Roman"/>
          <w:sz w:val="24"/>
          <w:szCs w:val="24"/>
        </w:rPr>
        <w:t xml:space="preserve"> </w:t>
      </w:r>
      <w:r w:rsidR="002B1F2A" w:rsidRPr="00FA2FCF">
        <w:rPr>
          <w:rFonts w:ascii="Bookman Old Style" w:eastAsia="Calibri" w:hAnsi="Bookman Old Style" w:cs="Times New Roman"/>
          <w:b/>
          <w:bCs/>
          <w:sz w:val="24"/>
          <w:szCs w:val="24"/>
          <w:lang w:eastAsia="en-US"/>
        </w:rPr>
        <w:t xml:space="preserve">PRIME CONSULTORIA E ASSESSORIA EMPRESARIAL LTDA  </w:t>
      </w:r>
      <w:r w:rsidR="002B1F2A" w:rsidRPr="00FA2FCF">
        <w:rPr>
          <w:rFonts w:ascii="Bookman Old Style" w:eastAsia="Calibri" w:hAnsi="Bookman Old Style" w:cs="Times New Roman"/>
          <w:bCs/>
          <w:sz w:val="24"/>
          <w:szCs w:val="24"/>
          <w:lang w:eastAsia="en-US"/>
        </w:rPr>
        <w:t xml:space="preserve">CNPJ N° 05.340.639/0001-30, representada por seu representante legal pela </w:t>
      </w:r>
      <w:proofErr w:type="spellStart"/>
      <w:r w:rsidR="002B1F2A" w:rsidRPr="00FA2FCF">
        <w:rPr>
          <w:rFonts w:ascii="Bookman Old Style" w:eastAsia="Calibri" w:hAnsi="Bookman Old Style" w:cs="Times New Roman"/>
          <w:bCs/>
          <w:sz w:val="24"/>
          <w:szCs w:val="24"/>
          <w:lang w:eastAsia="en-US"/>
        </w:rPr>
        <w:t>Srª</w:t>
      </w:r>
      <w:proofErr w:type="spellEnd"/>
      <w:r w:rsidR="002B1F2A" w:rsidRPr="00FA2FCF">
        <w:rPr>
          <w:rFonts w:ascii="Bookman Old Style" w:eastAsia="Calibri" w:hAnsi="Bookman Old Style" w:cs="Times New Roman"/>
          <w:bCs/>
          <w:sz w:val="24"/>
          <w:szCs w:val="24"/>
          <w:lang w:eastAsia="en-US"/>
        </w:rPr>
        <w:t xml:space="preserve">  </w:t>
      </w:r>
      <w:r w:rsidR="00F23948" w:rsidRPr="00F23948">
        <w:rPr>
          <w:rFonts w:ascii="Bookman Old Style" w:hAnsi="Bookman Old Style" w:cs="Calibri"/>
          <w:b/>
          <w:color w:val="222222"/>
          <w:sz w:val="24"/>
          <w:szCs w:val="24"/>
          <w:shd w:val="clear" w:color="auto" w:fill="FFFFFF"/>
        </w:rPr>
        <w:t>MATEUS FELIPE FRANCELINO DE SOUZA</w:t>
      </w:r>
      <w:r w:rsidR="00F23948" w:rsidRPr="00FA2FCF">
        <w:rPr>
          <w:rFonts w:ascii="Bookman Old Style" w:hAnsi="Bookman Old Style" w:cs="Calibri"/>
          <w:color w:val="222222"/>
          <w:sz w:val="24"/>
          <w:szCs w:val="24"/>
          <w:shd w:val="clear" w:color="auto" w:fill="FFFFFF"/>
        </w:rPr>
        <w:t xml:space="preserve"> </w:t>
      </w:r>
      <w:r w:rsidR="00FA2FCF" w:rsidRPr="00FA2FCF">
        <w:rPr>
          <w:rFonts w:ascii="Bookman Old Style" w:hAnsi="Bookman Old Style" w:cs="Calibri"/>
          <w:color w:val="222222"/>
          <w:sz w:val="24"/>
          <w:szCs w:val="24"/>
          <w:shd w:val="clear" w:color="auto" w:fill="FFFFFF"/>
        </w:rPr>
        <w:t>CPF: 445.695.628-33 RG 4526634-3</w:t>
      </w:r>
      <w:r w:rsidR="00226CC4" w:rsidRPr="00FA2FCF">
        <w:rPr>
          <w:rFonts w:ascii="Bookman Old Style" w:hAnsi="Bookman Old Style" w:cs="Times New Roman"/>
          <w:sz w:val="24"/>
          <w:szCs w:val="24"/>
        </w:rPr>
        <w:t xml:space="preserve">, </w:t>
      </w:r>
      <w:r w:rsidRPr="00FA2FCF">
        <w:rPr>
          <w:rFonts w:ascii="Bookman Old Style" w:hAnsi="Bookman Old Style" w:cs="Times New Roman"/>
          <w:sz w:val="24"/>
          <w:szCs w:val="24"/>
        </w:rPr>
        <w:t xml:space="preserve">tem entre si, justo e acordado por força deste instrumento, o presente CONTRATO, sujeitando-se às normas preconizados na Lei nº 8.666/93 e demais alterações, e no que consta do </w:t>
      </w:r>
      <w:r w:rsidR="00AE6C57" w:rsidRPr="00FA2FCF">
        <w:rPr>
          <w:rFonts w:ascii="Bookman Old Style" w:hAnsi="Bookman Old Style" w:cs="Times New Roman"/>
          <w:b/>
          <w:sz w:val="24"/>
          <w:szCs w:val="24"/>
          <w:highlight w:val="yellow"/>
        </w:rPr>
        <w:t xml:space="preserve">Processo Licitatório na modalidade ADESÃO </w:t>
      </w:r>
      <w:r w:rsidR="00AE6C57" w:rsidRPr="00FA2FCF">
        <w:rPr>
          <w:rFonts w:ascii="Bookman Old Style" w:hAnsi="Bookman Old Style" w:cs="Times New Roman"/>
          <w:b/>
          <w:sz w:val="24"/>
          <w:szCs w:val="24"/>
        </w:rPr>
        <w:t>a Ata de Registro de Preços 009/2021 referente ao Pregão Presencial nº 006/2021 da CODANORTE – Consorcio intermunicipal para desenvolvimento ambiental sustentável do norte de Minas</w:t>
      </w:r>
      <w:r w:rsidR="00AE6C57" w:rsidRPr="00FA2FCF">
        <w:rPr>
          <w:rFonts w:ascii="Bookman Old Style" w:hAnsi="Bookman Old Style" w:cs="Times New Roman"/>
          <w:sz w:val="24"/>
          <w:szCs w:val="24"/>
        </w:rPr>
        <w:t>, mediante as condições inseridas nas seguintes cláusulas:</w:t>
      </w:r>
      <w:r w:rsidRPr="00FA2FCF">
        <w:rPr>
          <w:rFonts w:ascii="Bookman Old Style" w:hAnsi="Bookman Old Style" w:cs="Times New Roman"/>
          <w:sz w:val="24"/>
          <w:szCs w:val="24"/>
        </w:rPr>
        <w:t>:</w:t>
      </w:r>
    </w:p>
    <w:p w:rsidR="005D6257" w:rsidRPr="00AE6C57" w:rsidRDefault="005D6257" w:rsidP="00CC02F9">
      <w:pPr>
        <w:spacing w:after="0" w:line="312" w:lineRule="auto"/>
        <w:jc w:val="both"/>
        <w:rPr>
          <w:rFonts w:ascii="Bookman Old Style" w:hAnsi="Bookman Old Style" w:cs="Times New Roman"/>
          <w:b/>
          <w:sz w:val="24"/>
          <w:szCs w:val="24"/>
        </w:rPr>
      </w:pPr>
    </w:p>
    <w:p w:rsidR="00B97AD1" w:rsidRPr="00384125" w:rsidRDefault="00B97AD1" w:rsidP="00B97AD1">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PRIMEIRA   DO FUNDAMENTO</w:t>
      </w:r>
    </w:p>
    <w:p w:rsidR="00B97AD1" w:rsidRPr="00384125" w:rsidRDefault="00B97AD1" w:rsidP="00B97AD1">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O presente Contrato tem como fundamento as Leis Federais </w:t>
      </w:r>
      <w:proofErr w:type="gramStart"/>
      <w:r w:rsidRPr="00384125">
        <w:rPr>
          <w:rFonts w:ascii="Bookman Old Style" w:hAnsi="Bookman Old Style" w:cs="Times New Roman"/>
          <w:sz w:val="24"/>
          <w:szCs w:val="24"/>
        </w:rPr>
        <w:t>n.º</w:t>
      </w:r>
      <w:proofErr w:type="gramEnd"/>
      <w:r w:rsidRPr="00384125">
        <w:rPr>
          <w:rFonts w:ascii="Bookman Old Style" w:hAnsi="Bookman Old Style" w:cs="Times New Roman"/>
          <w:sz w:val="24"/>
          <w:szCs w:val="24"/>
        </w:rPr>
        <w:t xml:space="preserve"> 10.520/2002 e 8.666/93, e alterações, Decreto Federal 7.892/2013 e Decreto Federal nº 10.024/2019, Lei Complementar</w:t>
      </w:r>
    </w:p>
    <w:p w:rsidR="00AF2230" w:rsidRDefault="00AF2230" w:rsidP="00B97AD1">
      <w:pPr>
        <w:autoSpaceDE w:val="0"/>
        <w:autoSpaceDN w:val="0"/>
        <w:adjustRightInd w:val="0"/>
        <w:spacing w:before="100" w:beforeAutospacing="1" w:after="100" w:afterAutospacing="1" w:line="360" w:lineRule="auto"/>
        <w:jc w:val="both"/>
        <w:rPr>
          <w:rFonts w:ascii="Bookman Old Style" w:hAnsi="Bookman Old Style" w:cs="Times New Roman"/>
        </w:rPr>
      </w:pPr>
    </w:p>
    <w:p w:rsidR="00B97AD1" w:rsidRPr="00AF2230" w:rsidRDefault="00B97AD1" w:rsidP="00B97AD1">
      <w:pPr>
        <w:autoSpaceDE w:val="0"/>
        <w:autoSpaceDN w:val="0"/>
        <w:adjustRightInd w:val="0"/>
        <w:spacing w:before="100" w:beforeAutospacing="1" w:after="100" w:afterAutospacing="1" w:line="360" w:lineRule="auto"/>
        <w:jc w:val="both"/>
        <w:rPr>
          <w:rFonts w:ascii="Bookman Old Style" w:hAnsi="Bookman Old Style" w:cs="Times New Roman"/>
        </w:rPr>
      </w:pPr>
      <w:r w:rsidRPr="00AF2230">
        <w:rPr>
          <w:rFonts w:ascii="Bookman Old Style" w:hAnsi="Bookman Old Style" w:cs="Times New Roman"/>
        </w:rPr>
        <w:lastRenderedPageBreak/>
        <w:t>123/</w:t>
      </w:r>
      <w:proofErr w:type="gramStart"/>
      <w:r w:rsidRPr="00AF2230">
        <w:rPr>
          <w:rFonts w:ascii="Bookman Old Style" w:hAnsi="Bookman Old Style" w:cs="Times New Roman"/>
        </w:rPr>
        <w:t>2006  e</w:t>
      </w:r>
      <w:proofErr w:type="gramEnd"/>
      <w:r w:rsidRPr="00AF2230">
        <w:rPr>
          <w:rFonts w:ascii="Bookman Old Style" w:hAnsi="Bookman Old Style" w:cs="Times New Roman"/>
        </w:rPr>
        <w:t xml:space="preserve">  suas  alterações,   e  ainda  o PROCEDIMENTO LICITATÓRIO 034/2021, PREGÃO  ELETRÔNICO PARA REGISTRO  DE  PREÇOS   00</w:t>
      </w:r>
      <w:r w:rsidR="006E28CC" w:rsidRPr="00AF2230">
        <w:rPr>
          <w:rFonts w:ascii="Bookman Old Style" w:hAnsi="Bookman Old Style" w:cs="Times New Roman"/>
        </w:rPr>
        <w:t>6</w:t>
      </w:r>
      <w:r w:rsidRPr="00AF2230">
        <w:rPr>
          <w:rFonts w:ascii="Bookman Old Style" w:hAnsi="Bookman Old Style" w:cs="Times New Roman"/>
        </w:rPr>
        <w:t>/2021,  a proposta da CONTRATADA, tudo parte integrante deste termo, independente de transcrição.</w:t>
      </w:r>
    </w:p>
    <w:p w:rsidR="00B97AD1" w:rsidRPr="00384125" w:rsidRDefault="00B97AD1" w:rsidP="00B97AD1">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SEGUNDA    DO OBJETO</w:t>
      </w:r>
    </w:p>
    <w:p w:rsidR="006E28CC" w:rsidRPr="00AF2230" w:rsidRDefault="00B97AD1" w:rsidP="00B97AD1">
      <w:pPr>
        <w:autoSpaceDE w:val="0"/>
        <w:autoSpaceDN w:val="0"/>
        <w:adjustRightInd w:val="0"/>
        <w:spacing w:before="100" w:beforeAutospacing="1" w:after="100" w:afterAutospacing="1" w:line="360" w:lineRule="auto"/>
        <w:jc w:val="both"/>
        <w:rPr>
          <w:rFonts w:ascii="Bookman Old Style" w:hAnsi="Bookman Old Style" w:cs="Times New Roman"/>
        </w:rPr>
      </w:pPr>
      <w:r w:rsidRPr="00AF2230">
        <w:rPr>
          <w:rFonts w:ascii="Bookman Old Style" w:hAnsi="Bookman Old Style" w:cs="Times New Roman"/>
        </w:rPr>
        <w:t xml:space="preserve">O objeto deste contrato é a ADESÃO À ATA DE REGISTRO DE PREÇOS  </w:t>
      </w:r>
      <w:r w:rsidR="006E28CC" w:rsidRPr="00AF2230">
        <w:rPr>
          <w:rFonts w:ascii="Bookman Old Style" w:hAnsi="Bookman Old Style" w:cs="Times New Roman"/>
        </w:rPr>
        <w:t>009</w:t>
      </w:r>
      <w:r w:rsidRPr="00AF2230">
        <w:rPr>
          <w:rFonts w:ascii="Bookman Old Style" w:hAnsi="Bookman Old Style" w:cs="Times New Roman"/>
        </w:rPr>
        <w:t xml:space="preserve">/2021, que tem como objeto o Registro de Preços para eventual contratação de empresa especializada para prestação de serviços de gerenciamento de abastecimento da frota </w:t>
      </w:r>
      <w:r w:rsidR="006E28CC" w:rsidRPr="00AF2230">
        <w:rPr>
          <w:rFonts w:ascii="Bookman Old Style" w:hAnsi="Bookman Old Style" w:cs="Times New Roman"/>
        </w:rPr>
        <w:t>da AMM</w:t>
      </w:r>
      <w:r w:rsidRPr="00AF2230">
        <w:rPr>
          <w:rFonts w:ascii="Bookman Old Style" w:hAnsi="Bookman Old Style" w:cs="Times New Roman"/>
        </w:rPr>
        <w:t xml:space="preserve">, por meio de sistema eletrônico, com a utilização de cartões magnéticos ou </w:t>
      </w:r>
      <w:proofErr w:type="spellStart"/>
      <w:r w:rsidRPr="00AF2230">
        <w:rPr>
          <w:rFonts w:ascii="Bookman Old Style" w:hAnsi="Bookman Old Style" w:cs="Times New Roman"/>
        </w:rPr>
        <w:t>microprocessado</w:t>
      </w:r>
      <w:proofErr w:type="spellEnd"/>
      <w:r w:rsidRPr="00AF2230">
        <w:rPr>
          <w:rFonts w:ascii="Bookman Old Style" w:hAnsi="Bookman Old Style" w:cs="Times New Roman"/>
        </w:rPr>
        <w:t xml:space="preserve"> (chip), de aceitabilidade para aquisição de combustíveis (gasolina, etanol e diesel), em postos credenciados, com a utilização de sistema integrado via internet para monitoramento de abastecimentos.</w:t>
      </w:r>
    </w:p>
    <w:p w:rsidR="006E28CC" w:rsidRPr="00AF2230"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b/>
        </w:rPr>
      </w:pPr>
      <w:r w:rsidRPr="00AF2230">
        <w:rPr>
          <w:rFonts w:ascii="Bookman Old Style" w:hAnsi="Bookman Old Style" w:cs="Times New Roman"/>
          <w:b/>
        </w:rPr>
        <w:t xml:space="preserve">CLÁUSULA TERCEIRA   DOS </w:t>
      </w:r>
      <w:proofErr w:type="gramStart"/>
      <w:r w:rsidRPr="00AF2230">
        <w:rPr>
          <w:rFonts w:ascii="Bookman Old Style" w:hAnsi="Bookman Old Style" w:cs="Times New Roman"/>
          <w:b/>
        </w:rPr>
        <w:t>PREÇOS  E</w:t>
      </w:r>
      <w:proofErr w:type="gramEnd"/>
      <w:r w:rsidRPr="00AF2230">
        <w:rPr>
          <w:rFonts w:ascii="Bookman Old Style" w:hAnsi="Bookman Old Style" w:cs="Times New Roman"/>
          <w:b/>
        </w:rPr>
        <w:t xml:space="preserve"> DO REAJUSTAMENTO</w:t>
      </w:r>
    </w:p>
    <w:p w:rsidR="006E28CC" w:rsidRPr="00AF2230"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rPr>
      </w:pPr>
      <w:r w:rsidRPr="00AF2230">
        <w:rPr>
          <w:rFonts w:ascii="Bookman Old Style" w:hAnsi="Bookman Old Style" w:cs="Times New Roman"/>
        </w:rPr>
        <w:t xml:space="preserve">Pela prestação de serviços, o CONTRATANTE pagará à CONTRATADA o montante </w:t>
      </w:r>
      <w:r w:rsidR="00A2246B" w:rsidRPr="00AF2230">
        <w:rPr>
          <w:rFonts w:ascii="Bookman Old Style" w:hAnsi="Bookman Old Style" w:cs="Times New Roman"/>
        </w:rPr>
        <w:t xml:space="preserve">Estimado </w:t>
      </w:r>
      <w:r w:rsidRPr="00AF2230">
        <w:rPr>
          <w:rFonts w:ascii="Bookman Old Style" w:hAnsi="Bookman Old Style" w:cs="Times New Roman"/>
        </w:rPr>
        <w:t xml:space="preserve">de </w:t>
      </w:r>
      <w:r w:rsidRPr="00AF2230">
        <w:rPr>
          <w:rFonts w:ascii="Bookman Old Style" w:eastAsia="Times New Roman" w:hAnsi="Bookman Old Style" w:cs="Times New Roman"/>
          <w:bCs/>
        </w:rPr>
        <w:t>R</w:t>
      </w:r>
      <w:proofErr w:type="gramStart"/>
      <w:r w:rsidRPr="00AF2230">
        <w:rPr>
          <w:rFonts w:ascii="Bookman Old Style" w:eastAsia="Times New Roman" w:hAnsi="Bookman Old Style" w:cs="Times New Roman"/>
          <w:bCs/>
        </w:rPr>
        <w:t>$  400.744</w:t>
      </w:r>
      <w:proofErr w:type="gramEnd"/>
      <w:r w:rsidRPr="00AF2230">
        <w:rPr>
          <w:rFonts w:ascii="Bookman Old Style" w:eastAsia="Times New Roman" w:hAnsi="Bookman Old Style" w:cs="Times New Roman"/>
          <w:bCs/>
        </w:rPr>
        <w:t xml:space="preserve">,50  (Quatrocentos mil, setecentos e quarenta e quatro reais e cinquenta centavos), </w:t>
      </w:r>
      <w:r w:rsidR="00A2246B" w:rsidRPr="00AF2230">
        <w:rPr>
          <w:rFonts w:ascii="Bookman Old Style" w:eastAsia="Times New Roman" w:hAnsi="Bookman Old Style" w:cs="Times New Roman"/>
          <w:bCs/>
        </w:rPr>
        <w:t>podendo variar ao long</w:t>
      </w:r>
      <w:bookmarkStart w:id="0" w:name="_GoBack"/>
      <w:bookmarkEnd w:id="0"/>
      <w:r w:rsidR="00A2246B" w:rsidRPr="00AF2230">
        <w:rPr>
          <w:rFonts w:ascii="Bookman Old Style" w:eastAsia="Times New Roman" w:hAnsi="Bookman Old Style" w:cs="Times New Roman"/>
          <w:bCs/>
        </w:rPr>
        <w:t xml:space="preserve">o dos meses conforme a apresentação da Nota Fiscal, motivo pelo qual o empenho será feito parcialmente, </w:t>
      </w:r>
      <w:r w:rsidRPr="00AF2230">
        <w:rPr>
          <w:rFonts w:ascii="Bookman Old Style" w:hAnsi="Bookman Old Style" w:cs="Times New Roman"/>
        </w:rPr>
        <w:t xml:space="preserve">, sendo </w:t>
      </w:r>
      <w:r w:rsidR="00A2246B" w:rsidRPr="00AF2230">
        <w:rPr>
          <w:rFonts w:ascii="Bookman Old Style" w:hAnsi="Bookman Old Style" w:cs="Times New Roman"/>
        </w:rPr>
        <w:t xml:space="preserve">empenhado </w:t>
      </w:r>
      <w:r w:rsidRPr="00AF2230">
        <w:rPr>
          <w:rFonts w:ascii="Bookman Old Style" w:hAnsi="Bookman Old Style" w:cs="Times New Roman"/>
        </w:rPr>
        <w:t>o valor</w:t>
      </w:r>
      <w:r w:rsidR="00A2246B" w:rsidRPr="00AF2230">
        <w:rPr>
          <w:rFonts w:ascii="Bookman Old Style" w:hAnsi="Bookman Old Style" w:cs="Times New Roman"/>
        </w:rPr>
        <w:t xml:space="preserve"> de R$ 150.000,00 (cento e cinquenta mil reais) no ano de 2022 e o restante R$ 250.744,50 para 2023 ou necessidade excepcional em 2022 </w:t>
      </w:r>
      <w:r w:rsidRPr="00AF2230">
        <w:rPr>
          <w:rFonts w:ascii="Bookman Old Style" w:hAnsi="Bookman Old Style" w:cs="Times New Roman"/>
        </w:rPr>
        <w:t>abaixo discriminado:</w:t>
      </w:r>
    </w:p>
    <w:tbl>
      <w:tblPr>
        <w:tblW w:w="8926" w:type="dxa"/>
        <w:tblCellMar>
          <w:left w:w="70" w:type="dxa"/>
          <w:right w:w="70" w:type="dxa"/>
        </w:tblCellMar>
        <w:tblLook w:val="04A0" w:firstRow="1" w:lastRow="0" w:firstColumn="1" w:lastColumn="0" w:noHBand="0" w:noVBand="1"/>
      </w:tblPr>
      <w:tblGrid>
        <w:gridCol w:w="560"/>
        <w:gridCol w:w="1000"/>
        <w:gridCol w:w="920"/>
        <w:gridCol w:w="1340"/>
        <w:gridCol w:w="2800"/>
        <w:gridCol w:w="2306"/>
      </w:tblGrid>
      <w:tr w:rsidR="006E28CC" w:rsidRPr="00BD63B7" w:rsidTr="006726BE">
        <w:trPr>
          <w:trHeight w:val="1043"/>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Item</w:t>
            </w:r>
          </w:p>
        </w:tc>
        <w:tc>
          <w:tcPr>
            <w:tcW w:w="100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jc w:val="center"/>
              <w:rPr>
                <w:rFonts w:ascii="Times New Roman" w:eastAsia="Times New Roman" w:hAnsi="Times New Roman" w:cs="Times New Roman"/>
                <w:b/>
                <w:bCs/>
                <w:color w:val="000000"/>
                <w:sz w:val="18"/>
                <w:szCs w:val="18"/>
              </w:rPr>
            </w:pPr>
            <w:proofErr w:type="spellStart"/>
            <w:r w:rsidRPr="00BD63B7">
              <w:rPr>
                <w:rFonts w:ascii="Times New Roman" w:eastAsia="Times New Roman" w:hAnsi="Times New Roman" w:cs="Times New Roman"/>
                <w:b/>
                <w:bCs/>
                <w:color w:val="000000"/>
                <w:sz w:val="18"/>
                <w:szCs w:val="18"/>
              </w:rPr>
              <w:t>Qtd</w:t>
            </w:r>
            <w:proofErr w:type="spellEnd"/>
            <w:r w:rsidRPr="00BD63B7">
              <w:rPr>
                <w:rFonts w:ascii="Times New Roman" w:eastAsia="Times New Roman" w:hAnsi="Times New Roman" w:cs="Times New Roman"/>
                <w:b/>
                <w:bCs/>
                <w:color w:val="000000"/>
                <w:sz w:val="18"/>
                <w:szCs w:val="18"/>
              </w:rPr>
              <w:br/>
              <w:t>Estimada Mensal por Município</w:t>
            </w:r>
          </w:p>
        </w:tc>
        <w:tc>
          <w:tcPr>
            <w:tcW w:w="92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Unid.</w:t>
            </w:r>
          </w:p>
        </w:tc>
        <w:tc>
          <w:tcPr>
            <w:tcW w:w="134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Valor Unit. SLP (ANP)</w:t>
            </w:r>
          </w:p>
        </w:tc>
        <w:tc>
          <w:tcPr>
            <w:tcW w:w="280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Especificação</w:t>
            </w:r>
          </w:p>
        </w:tc>
        <w:tc>
          <w:tcPr>
            <w:tcW w:w="2306"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Valor Total mensal Estimado por Município</w:t>
            </w:r>
            <w:r w:rsidRPr="00BD63B7">
              <w:rPr>
                <w:rFonts w:ascii="Times New Roman" w:eastAsia="Times New Roman" w:hAnsi="Times New Roman" w:cs="Times New Roman"/>
                <w:b/>
                <w:bCs/>
                <w:color w:val="000000"/>
                <w:sz w:val="18"/>
                <w:szCs w:val="18"/>
              </w:rPr>
              <w:br/>
              <w:t>sem taxa</w:t>
            </w:r>
          </w:p>
        </w:tc>
      </w:tr>
      <w:tr w:rsidR="006E28CC" w:rsidRPr="00BD63B7" w:rsidTr="006726BE">
        <w:trPr>
          <w:trHeight w:val="214"/>
        </w:trPr>
        <w:tc>
          <w:tcPr>
            <w:tcW w:w="560" w:type="dxa"/>
            <w:tcBorders>
              <w:top w:val="nil"/>
              <w:left w:val="single" w:sz="4" w:space="0" w:color="000000"/>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1</w:t>
            </w:r>
          </w:p>
        </w:tc>
        <w:tc>
          <w:tcPr>
            <w:tcW w:w="10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25.000</w:t>
            </w:r>
          </w:p>
        </w:tc>
        <w:tc>
          <w:tcPr>
            <w:tcW w:w="92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Litros</w:t>
            </w:r>
          </w:p>
        </w:tc>
        <w:tc>
          <w:tcPr>
            <w:tcW w:w="134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jc w:val="center"/>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3,989</w:t>
            </w:r>
          </w:p>
        </w:tc>
        <w:tc>
          <w:tcPr>
            <w:tcW w:w="28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Álcool Combustível (Etanol)</w:t>
            </w:r>
          </w:p>
        </w:tc>
        <w:tc>
          <w:tcPr>
            <w:tcW w:w="2306" w:type="dxa"/>
            <w:tcBorders>
              <w:top w:val="nil"/>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 xml:space="preserve"> R$         99.725,00 </w:t>
            </w:r>
          </w:p>
        </w:tc>
      </w:tr>
      <w:tr w:rsidR="006E28CC" w:rsidRPr="00BD63B7" w:rsidTr="006726BE">
        <w:trPr>
          <w:trHeight w:val="218"/>
        </w:trPr>
        <w:tc>
          <w:tcPr>
            <w:tcW w:w="560" w:type="dxa"/>
            <w:tcBorders>
              <w:top w:val="nil"/>
              <w:left w:val="single" w:sz="4" w:space="0" w:color="000000"/>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3</w:t>
            </w:r>
          </w:p>
        </w:tc>
        <w:tc>
          <w:tcPr>
            <w:tcW w:w="10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500</w:t>
            </w:r>
          </w:p>
        </w:tc>
        <w:tc>
          <w:tcPr>
            <w:tcW w:w="92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Litros</w:t>
            </w:r>
          </w:p>
        </w:tc>
        <w:tc>
          <w:tcPr>
            <w:tcW w:w="134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jc w:val="center"/>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5,73</w:t>
            </w:r>
          </w:p>
        </w:tc>
        <w:tc>
          <w:tcPr>
            <w:tcW w:w="28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Gasolina Comum</w:t>
            </w:r>
          </w:p>
        </w:tc>
        <w:tc>
          <w:tcPr>
            <w:tcW w:w="2306" w:type="dxa"/>
            <w:tcBorders>
              <w:top w:val="nil"/>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 xml:space="preserve"> R$           2.865,00 </w:t>
            </w:r>
          </w:p>
        </w:tc>
      </w:tr>
      <w:tr w:rsidR="006E28CC" w:rsidRPr="00BD63B7" w:rsidTr="006726BE">
        <w:trPr>
          <w:trHeight w:val="218"/>
        </w:trPr>
        <w:tc>
          <w:tcPr>
            <w:tcW w:w="560" w:type="dxa"/>
            <w:tcBorders>
              <w:top w:val="nil"/>
              <w:left w:val="single" w:sz="4" w:space="0" w:color="000000"/>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4</w:t>
            </w:r>
          </w:p>
        </w:tc>
        <w:tc>
          <w:tcPr>
            <w:tcW w:w="10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500</w:t>
            </w:r>
          </w:p>
        </w:tc>
        <w:tc>
          <w:tcPr>
            <w:tcW w:w="92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Litros</w:t>
            </w:r>
          </w:p>
        </w:tc>
        <w:tc>
          <w:tcPr>
            <w:tcW w:w="134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jc w:val="center"/>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4,109</w:t>
            </w:r>
          </w:p>
        </w:tc>
        <w:tc>
          <w:tcPr>
            <w:tcW w:w="28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Óleo Diesel Comum</w:t>
            </w:r>
          </w:p>
        </w:tc>
        <w:tc>
          <w:tcPr>
            <w:tcW w:w="2306" w:type="dxa"/>
            <w:tcBorders>
              <w:top w:val="nil"/>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 xml:space="preserve"> R$           2.054,50 </w:t>
            </w:r>
          </w:p>
        </w:tc>
      </w:tr>
      <w:tr w:rsidR="006E28CC" w:rsidRPr="00BD63B7" w:rsidTr="006726BE">
        <w:trPr>
          <w:trHeight w:val="214"/>
        </w:trPr>
        <w:tc>
          <w:tcPr>
            <w:tcW w:w="560" w:type="dxa"/>
            <w:tcBorders>
              <w:top w:val="nil"/>
              <w:left w:val="single" w:sz="4" w:space="0" w:color="000000"/>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5</w:t>
            </w:r>
          </w:p>
        </w:tc>
        <w:tc>
          <w:tcPr>
            <w:tcW w:w="10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70.000</w:t>
            </w:r>
          </w:p>
        </w:tc>
        <w:tc>
          <w:tcPr>
            <w:tcW w:w="92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Litros</w:t>
            </w:r>
          </w:p>
        </w:tc>
        <w:tc>
          <w:tcPr>
            <w:tcW w:w="134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jc w:val="center"/>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4,23</w:t>
            </w:r>
          </w:p>
        </w:tc>
        <w:tc>
          <w:tcPr>
            <w:tcW w:w="2800" w:type="dxa"/>
            <w:tcBorders>
              <w:top w:val="single" w:sz="4" w:space="0" w:color="000000"/>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Óleo Diesel S10</w:t>
            </w:r>
          </w:p>
        </w:tc>
        <w:tc>
          <w:tcPr>
            <w:tcW w:w="2306" w:type="dxa"/>
            <w:tcBorders>
              <w:top w:val="nil"/>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 xml:space="preserve"> R$       296.100,00 </w:t>
            </w:r>
          </w:p>
        </w:tc>
      </w:tr>
      <w:tr w:rsidR="006E28CC" w:rsidRPr="00BD63B7" w:rsidTr="006726BE">
        <w:trPr>
          <w:trHeight w:val="218"/>
        </w:trPr>
        <w:tc>
          <w:tcPr>
            <w:tcW w:w="6620" w:type="dxa"/>
            <w:gridSpan w:val="5"/>
            <w:tcBorders>
              <w:top w:val="nil"/>
              <w:left w:val="single" w:sz="4" w:space="0" w:color="000000"/>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VALOR TOTAL MENSAL POR MUNICÍPIO SEM TAXA</w:t>
            </w:r>
          </w:p>
        </w:tc>
        <w:tc>
          <w:tcPr>
            <w:tcW w:w="2306" w:type="dxa"/>
            <w:tcBorders>
              <w:top w:val="nil"/>
              <w:left w:val="nil"/>
              <w:bottom w:val="single" w:sz="4" w:space="0" w:color="000000"/>
              <w:right w:val="single" w:sz="4" w:space="0" w:color="000000"/>
            </w:tcBorders>
            <w:shd w:val="clear" w:color="auto" w:fill="auto"/>
            <w:noWrap/>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 xml:space="preserve"> R$       400.744,50 </w:t>
            </w:r>
          </w:p>
        </w:tc>
      </w:tr>
      <w:tr w:rsidR="006E28CC" w:rsidRPr="00BD63B7" w:rsidTr="006726BE">
        <w:trPr>
          <w:trHeight w:val="837"/>
        </w:trPr>
        <w:tc>
          <w:tcPr>
            <w:tcW w:w="560" w:type="dxa"/>
            <w:tcBorders>
              <w:top w:val="nil"/>
              <w:left w:val="single" w:sz="4" w:space="0" w:color="000000"/>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06</w:t>
            </w:r>
          </w:p>
        </w:tc>
        <w:tc>
          <w:tcPr>
            <w:tcW w:w="100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12</w:t>
            </w:r>
          </w:p>
        </w:tc>
        <w:tc>
          <w:tcPr>
            <w:tcW w:w="92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Serv.</w:t>
            </w:r>
          </w:p>
        </w:tc>
        <w:tc>
          <w:tcPr>
            <w:tcW w:w="134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w:t>
            </w:r>
          </w:p>
        </w:tc>
        <w:tc>
          <w:tcPr>
            <w:tcW w:w="2800" w:type="dxa"/>
            <w:tcBorders>
              <w:top w:val="single" w:sz="4" w:space="0" w:color="000000"/>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b/>
                <w:bCs/>
                <w:color w:val="000000"/>
                <w:sz w:val="18"/>
                <w:szCs w:val="18"/>
              </w:rPr>
            </w:pPr>
            <w:r w:rsidRPr="00BD63B7">
              <w:rPr>
                <w:rFonts w:ascii="Times New Roman" w:eastAsia="Times New Roman" w:hAnsi="Times New Roman" w:cs="Times New Roman"/>
                <w:b/>
                <w:bCs/>
                <w:color w:val="000000"/>
                <w:sz w:val="18"/>
                <w:szCs w:val="18"/>
              </w:rPr>
              <w:t>Taxa de administração (%)</w:t>
            </w:r>
            <w:r w:rsidRPr="00BD63B7">
              <w:rPr>
                <w:rFonts w:ascii="Times New Roman" w:eastAsia="Times New Roman" w:hAnsi="Times New Roman" w:cs="Times New Roman"/>
                <w:b/>
                <w:bCs/>
                <w:color w:val="000000"/>
                <w:sz w:val="18"/>
                <w:szCs w:val="18"/>
              </w:rPr>
              <w:br/>
              <w:t>Obs.: Todos os custos devem ser inclusos na taxa de administração</w:t>
            </w:r>
            <w:r w:rsidRPr="00BD63B7">
              <w:rPr>
                <w:rFonts w:ascii="Times New Roman" w:eastAsia="Times New Roman" w:hAnsi="Times New Roman" w:cs="Times New Roman"/>
                <w:color w:val="000000"/>
                <w:sz w:val="18"/>
                <w:szCs w:val="18"/>
              </w:rPr>
              <w:t>.</w:t>
            </w:r>
          </w:p>
        </w:tc>
        <w:tc>
          <w:tcPr>
            <w:tcW w:w="2306" w:type="dxa"/>
            <w:tcBorders>
              <w:top w:val="nil"/>
              <w:left w:val="nil"/>
              <w:bottom w:val="single" w:sz="4" w:space="0" w:color="000000"/>
              <w:right w:val="single" w:sz="4" w:space="0" w:color="000000"/>
            </w:tcBorders>
            <w:shd w:val="clear" w:color="auto" w:fill="auto"/>
            <w:hideMark/>
          </w:tcPr>
          <w:p w:rsidR="006E28CC" w:rsidRPr="00BD63B7" w:rsidRDefault="006E28CC" w:rsidP="006726BE">
            <w:pPr>
              <w:spacing w:after="0" w:line="240" w:lineRule="auto"/>
              <w:rPr>
                <w:rFonts w:ascii="Times New Roman" w:eastAsia="Times New Roman" w:hAnsi="Times New Roman" w:cs="Times New Roman"/>
                <w:color w:val="000000"/>
                <w:sz w:val="18"/>
                <w:szCs w:val="18"/>
              </w:rPr>
            </w:pPr>
            <w:r w:rsidRPr="00BD63B7">
              <w:rPr>
                <w:rFonts w:ascii="Times New Roman" w:eastAsia="Times New Roman" w:hAnsi="Times New Roman" w:cs="Times New Roman"/>
                <w:color w:val="000000"/>
                <w:sz w:val="18"/>
                <w:szCs w:val="18"/>
              </w:rPr>
              <w:t>-2,85% (Negativo)</w:t>
            </w:r>
          </w:p>
        </w:tc>
      </w:tr>
    </w:tbl>
    <w:p w:rsidR="006E28CC" w:rsidRPr="00384125"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3.2   </w:t>
      </w:r>
      <w:proofErr w:type="gramStart"/>
      <w:r w:rsidRPr="00384125">
        <w:rPr>
          <w:rFonts w:ascii="Bookman Old Style" w:hAnsi="Bookman Old Style" w:cs="Times New Roman"/>
          <w:sz w:val="24"/>
          <w:szCs w:val="24"/>
        </w:rPr>
        <w:t xml:space="preserve"> Os</w:t>
      </w:r>
      <w:proofErr w:type="gramEnd"/>
      <w:r w:rsidRPr="00384125">
        <w:rPr>
          <w:rFonts w:ascii="Bookman Old Style" w:hAnsi="Bookman Old Style" w:cs="Times New Roman"/>
          <w:sz w:val="24"/>
          <w:szCs w:val="24"/>
        </w:rPr>
        <w:t xml:space="preserve"> valores unitários serão conforme os preços da SLP (ANP), pela síntese dos preços médio praticados em </w:t>
      </w:r>
      <w:r w:rsidR="00384125" w:rsidRPr="00384125">
        <w:rPr>
          <w:rFonts w:ascii="Bookman Old Style" w:hAnsi="Bookman Old Style" w:cs="Times New Roman"/>
          <w:sz w:val="24"/>
          <w:szCs w:val="24"/>
        </w:rPr>
        <w:t>Cuiabá</w:t>
      </w:r>
      <w:r w:rsidRPr="00384125">
        <w:rPr>
          <w:rFonts w:ascii="Bookman Old Style" w:hAnsi="Bookman Old Style" w:cs="Times New Roman"/>
          <w:sz w:val="24"/>
          <w:szCs w:val="24"/>
        </w:rPr>
        <w:t>-MT;</w:t>
      </w:r>
    </w:p>
    <w:p w:rsidR="006E28CC" w:rsidRPr="00384125"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3.3    O abastecimento será conforme as resoluções técnicas da ANP (Agência Nacional do Petróleo, Gás Natural e Biocombustíveis).</w:t>
      </w:r>
    </w:p>
    <w:p w:rsidR="006E28CC" w:rsidRPr="00384125"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QUARTA    DO PRAZO DE VIGÊNCIA</w:t>
      </w:r>
    </w:p>
    <w:p w:rsidR="006E28CC" w:rsidRPr="00384125"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4.1    O prazo de vigência do contrato será do </w:t>
      </w:r>
      <w:proofErr w:type="gramStart"/>
      <w:r w:rsidRPr="00384125">
        <w:rPr>
          <w:rFonts w:ascii="Bookman Old Style" w:hAnsi="Bookman Old Style" w:cs="Times New Roman"/>
          <w:sz w:val="24"/>
          <w:szCs w:val="24"/>
        </w:rPr>
        <w:t>dia  01</w:t>
      </w:r>
      <w:proofErr w:type="gramEnd"/>
      <w:r w:rsidRPr="00384125">
        <w:rPr>
          <w:rFonts w:ascii="Bookman Old Style" w:hAnsi="Bookman Old Style" w:cs="Times New Roman"/>
          <w:sz w:val="24"/>
          <w:szCs w:val="24"/>
        </w:rPr>
        <w:t>/02/2022        de                até o dia 31/01/2023.</w:t>
      </w:r>
    </w:p>
    <w:p w:rsidR="006E28CC" w:rsidRPr="00384125" w:rsidRDefault="006E28CC" w:rsidP="006E28CC">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QUINTA    DO VALOR E DA FONTE DE RECURSOS</w:t>
      </w:r>
    </w:p>
    <w:p w:rsidR="006E28CC" w:rsidRPr="00384125" w:rsidRDefault="00384125" w:rsidP="006E28CC">
      <w:pPr>
        <w:spacing w:after="0" w:line="312" w:lineRule="auto"/>
        <w:jc w:val="both"/>
        <w:rPr>
          <w:rFonts w:ascii="Bookman Old Style" w:hAnsi="Bookman Old Style" w:cs="Times New Roman"/>
          <w:sz w:val="24"/>
          <w:szCs w:val="24"/>
        </w:rPr>
      </w:pPr>
      <w:proofErr w:type="gramStart"/>
      <w:r w:rsidRPr="00384125">
        <w:rPr>
          <w:rFonts w:ascii="Bookman Old Style" w:hAnsi="Bookman Old Style" w:cs="Times New Roman"/>
          <w:sz w:val="24"/>
          <w:szCs w:val="24"/>
        </w:rPr>
        <w:t xml:space="preserve">5.1 </w:t>
      </w:r>
      <w:r w:rsidR="006E28CC" w:rsidRPr="00384125">
        <w:rPr>
          <w:rFonts w:ascii="Bookman Old Style" w:hAnsi="Bookman Old Style" w:cs="Times New Roman"/>
          <w:sz w:val="24"/>
          <w:szCs w:val="24"/>
        </w:rPr>
        <w:t>As</w:t>
      </w:r>
      <w:proofErr w:type="gramEnd"/>
      <w:r w:rsidR="006E28CC" w:rsidRPr="00384125">
        <w:rPr>
          <w:rFonts w:ascii="Bookman Old Style" w:hAnsi="Bookman Old Style" w:cs="Times New Roman"/>
          <w:sz w:val="24"/>
          <w:szCs w:val="24"/>
        </w:rPr>
        <w:t xml:space="preserve"> despesas decorrentes deste contrato correrão à conta da seguinte dotação orçamentária:</w:t>
      </w:r>
    </w:p>
    <w:p w:rsidR="006E28CC" w:rsidRPr="00384125" w:rsidRDefault="006E28CC" w:rsidP="006E28CC">
      <w:pPr>
        <w:spacing w:after="0" w:line="240" w:lineRule="auto"/>
        <w:jc w:val="both"/>
        <w:rPr>
          <w:rFonts w:ascii="Bookman Old Style" w:eastAsia="Times New Roman" w:hAnsi="Bookman Old Style" w:cs="Times New Roman"/>
          <w:sz w:val="24"/>
          <w:szCs w:val="24"/>
        </w:rPr>
      </w:pPr>
      <w:r w:rsidRPr="00384125">
        <w:rPr>
          <w:rFonts w:ascii="Bookman Old Style" w:eastAsia="Times New Roman" w:hAnsi="Bookman Old Style" w:cs="Times New Roman"/>
          <w:sz w:val="24"/>
          <w:szCs w:val="24"/>
        </w:rPr>
        <w:t>ÓRGÃO</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01</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ASSOCIAÇÃO MATOGROSSENSE DOS MUNICÍPIOS</w:t>
      </w:r>
    </w:p>
    <w:p w:rsidR="006E28CC" w:rsidRPr="00384125" w:rsidRDefault="006E28CC" w:rsidP="006E28CC">
      <w:pPr>
        <w:spacing w:after="0" w:line="240" w:lineRule="auto"/>
        <w:jc w:val="both"/>
        <w:rPr>
          <w:rFonts w:ascii="Bookman Old Style" w:eastAsia="Times New Roman" w:hAnsi="Bookman Old Style" w:cs="Times New Roman"/>
          <w:sz w:val="24"/>
          <w:szCs w:val="24"/>
        </w:rPr>
      </w:pPr>
      <w:r w:rsidRPr="00384125">
        <w:rPr>
          <w:rFonts w:ascii="Bookman Old Style" w:eastAsia="Times New Roman" w:hAnsi="Bookman Old Style" w:cs="Times New Roman"/>
          <w:sz w:val="24"/>
          <w:szCs w:val="24"/>
        </w:rPr>
        <w:t>UNIDADE</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03</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COORDENAÇÃO ADMINIST. E FINANCEIRA</w:t>
      </w:r>
    </w:p>
    <w:p w:rsidR="006E28CC" w:rsidRPr="00384125" w:rsidRDefault="006E28CC" w:rsidP="006E28CC">
      <w:pPr>
        <w:spacing w:after="0" w:line="240" w:lineRule="auto"/>
        <w:jc w:val="both"/>
        <w:rPr>
          <w:rFonts w:ascii="Bookman Old Style" w:eastAsia="Times New Roman" w:hAnsi="Bookman Old Style" w:cs="Times New Roman"/>
          <w:sz w:val="24"/>
          <w:szCs w:val="24"/>
        </w:rPr>
      </w:pPr>
      <w:r w:rsidRPr="00384125">
        <w:rPr>
          <w:rFonts w:ascii="Bookman Old Style" w:eastAsia="Times New Roman" w:hAnsi="Bookman Old Style" w:cs="Times New Roman"/>
          <w:sz w:val="24"/>
          <w:szCs w:val="24"/>
        </w:rPr>
        <w:t>ATIVIDADE</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2.003</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MANUT. DAS ATIV. FINS DA COORD. ADM. E FINANC.</w:t>
      </w:r>
    </w:p>
    <w:p w:rsidR="006E28CC" w:rsidRPr="00384125" w:rsidRDefault="006E28CC" w:rsidP="006E28CC">
      <w:pPr>
        <w:spacing w:after="0" w:line="240" w:lineRule="auto"/>
        <w:jc w:val="both"/>
        <w:rPr>
          <w:rFonts w:ascii="Bookman Old Style" w:eastAsia="Times New Roman" w:hAnsi="Bookman Old Style" w:cs="Times New Roman"/>
          <w:sz w:val="24"/>
          <w:szCs w:val="24"/>
        </w:rPr>
      </w:pPr>
      <w:r w:rsidRPr="00384125">
        <w:rPr>
          <w:rFonts w:ascii="Bookman Old Style" w:eastAsia="Times New Roman" w:hAnsi="Bookman Old Style" w:cs="Times New Roman"/>
          <w:sz w:val="24"/>
          <w:szCs w:val="24"/>
        </w:rPr>
        <w:t>ELEMENTO</w:t>
      </w:r>
      <w:r w:rsidRPr="00384125">
        <w:rPr>
          <w:rFonts w:ascii="Bookman Old Style" w:eastAsia="Times New Roman" w:hAnsi="Bookman Old Style" w:cs="Times New Roman"/>
          <w:sz w:val="24"/>
          <w:szCs w:val="24"/>
        </w:rPr>
        <w:tab/>
      </w:r>
      <w:r w:rsidRPr="00384125">
        <w:rPr>
          <w:rFonts w:ascii="Bookman Old Style" w:eastAsia="Times New Roman" w:hAnsi="Bookman Old Style" w:cs="Times New Roman"/>
          <w:sz w:val="24"/>
          <w:szCs w:val="24"/>
        </w:rPr>
        <w:tab/>
        <w:t>3.3.90.39</w:t>
      </w:r>
      <w:r w:rsidRPr="00384125">
        <w:rPr>
          <w:rFonts w:ascii="Bookman Old Style" w:eastAsia="Times New Roman" w:hAnsi="Bookman Old Style" w:cs="Times New Roman"/>
          <w:sz w:val="24"/>
          <w:szCs w:val="24"/>
        </w:rPr>
        <w:tab/>
        <w:t>OUTROS SERVIÇOS DE TERCEIRO – PESSOA JURÍDICA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SEXTA    DAS CONDIÇÕES DE PAGAMENTO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6.1 - O pagamento será efetuado em até 30(trinta) dias após a prestação dos serviços, e após   Federal, Estadual, FGTS e Trabalhista, sendo que a Contratada deverá apresentar comprovante da prestação dos serviços (ordens de serviços), da seguinte forma: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6.1.1   </w:t>
      </w:r>
      <w:proofErr w:type="gramStart"/>
      <w:r w:rsidRPr="00384125">
        <w:rPr>
          <w:rFonts w:ascii="Bookman Old Style" w:hAnsi="Bookman Old Style" w:cs="Times New Roman"/>
          <w:sz w:val="24"/>
          <w:szCs w:val="24"/>
        </w:rPr>
        <w:t xml:space="preserve">  As</w:t>
      </w:r>
      <w:proofErr w:type="gramEnd"/>
      <w:r w:rsidRPr="00384125">
        <w:rPr>
          <w:rFonts w:ascii="Bookman Old Style" w:hAnsi="Bookman Old Style" w:cs="Times New Roman"/>
          <w:sz w:val="24"/>
          <w:szCs w:val="24"/>
        </w:rPr>
        <w:t xml:space="preserve"> ordens emitidas pelo Contratante deverão ser assinadas pelos beneficiários, comprovando a execução dos serviços e constando o período da hospedagem ou a data do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O contrato deverá observar, quanto aos prazos de vigência, o que imposto no artigo 57, da Lei 8.666/93. </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6.2 - O pagamento decorrente da concretização do objeto desta licitação será efetuado pelo Contratante, por processo legal, através de fatura no período de até 30 (trinta) dias, após apresentação da Nota fiscal acompanhada das ordens de fornecimento, e ainda, </w:t>
      </w:r>
      <w:proofErr w:type="spellStart"/>
      <w:r w:rsidRPr="00384125">
        <w:rPr>
          <w:rFonts w:ascii="Bookman Old Style" w:hAnsi="Bookman Old Style" w:cs="Times New Roman"/>
          <w:sz w:val="24"/>
          <w:szCs w:val="24"/>
        </w:rPr>
        <w:t>CND´s</w:t>
      </w:r>
      <w:proofErr w:type="spellEnd"/>
      <w:r w:rsidRPr="00384125">
        <w:rPr>
          <w:rFonts w:ascii="Bookman Old Style" w:hAnsi="Bookman Old Style" w:cs="Times New Roman"/>
          <w:sz w:val="24"/>
          <w:szCs w:val="24"/>
        </w:rPr>
        <w:t xml:space="preserve"> do Federal, Estadual, FGTS e CNDT;</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6.3 - Se o objeto não for entregue conforme condições deste edital, o pagamento ficará suspenso até seu recebimento definitivo.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6.4 - Em caso de irregularidade na emissão dos documentos fiscais, o prazo de pagamento será contado a partir de sua reapresentação, desde que devidamente regularizados.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6.7       - Nenhum pagamento será efetuado à contratada, enquanto pendente de liquidação, qualquer obrigação financeira decorrente de penalidade ou inadimplência, sem que isso gere direito a reajustamento de preços.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6.8 - Todos os documentos apresentados na fase de habilitação deverão encontrar-se com prazo de validade vigente na data do pagamento. Caso contrário, </w:t>
      </w:r>
      <w:proofErr w:type="gramStart"/>
      <w:r w:rsidRPr="00384125">
        <w:rPr>
          <w:rFonts w:ascii="Bookman Old Style" w:hAnsi="Bookman Old Style" w:cs="Times New Roman"/>
          <w:sz w:val="24"/>
          <w:szCs w:val="24"/>
        </w:rPr>
        <w:t>documento(</w:t>
      </w:r>
      <w:proofErr w:type="gramEnd"/>
      <w:r w:rsidRPr="00384125">
        <w:rPr>
          <w:rFonts w:ascii="Bookman Old Style" w:hAnsi="Bookman Old Style" w:cs="Times New Roman"/>
          <w:sz w:val="24"/>
          <w:szCs w:val="24"/>
        </w:rPr>
        <w:t>s) atualizado(s) deverá(</w:t>
      </w:r>
      <w:proofErr w:type="spellStart"/>
      <w:r w:rsidRPr="00384125">
        <w:rPr>
          <w:rFonts w:ascii="Bookman Old Style" w:hAnsi="Bookman Old Style" w:cs="Times New Roman"/>
          <w:sz w:val="24"/>
          <w:szCs w:val="24"/>
        </w:rPr>
        <w:t>ão</w:t>
      </w:r>
      <w:proofErr w:type="spellEnd"/>
      <w:r w:rsidRPr="00384125">
        <w:rPr>
          <w:rFonts w:ascii="Bookman Old Style" w:hAnsi="Bookman Old Style" w:cs="Times New Roman"/>
          <w:sz w:val="24"/>
          <w:szCs w:val="24"/>
        </w:rPr>
        <w:t>) ser reapresentado(s).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6.9 - O valor contratual poder</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Lei 8.666/93, desde que comprovado o desequilíbrio econômico-financeiro, devendo o contratado manter sua proposta pelo período mínimo de 60(sessenta) dias após sua apresentação;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6.10   </w:t>
      </w:r>
      <w:proofErr w:type="gramStart"/>
      <w:r w:rsidRPr="00384125">
        <w:rPr>
          <w:rFonts w:ascii="Bookman Old Style" w:hAnsi="Bookman Old Style" w:cs="Times New Roman"/>
          <w:sz w:val="24"/>
          <w:szCs w:val="24"/>
        </w:rPr>
        <w:t xml:space="preserve"> Em</w:t>
      </w:r>
      <w:proofErr w:type="gramEnd"/>
      <w:r w:rsidRPr="00384125">
        <w:rPr>
          <w:rFonts w:ascii="Bookman Old Style" w:hAnsi="Bookman Old Style" w:cs="Times New Roman"/>
          <w:sz w:val="24"/>
          <w:szCs w:val="24"/>
        </w:rPr>
        <w:t xml:space="preserve"> caso de atrasos dos pagamentos (superior ao período de até 30 (trinta) dias, após apresentação da Nota fiscal acompanhada das ordens de fornecimento, e ainda, </w:t>
      </w:r>
      <w:proofErr w:type="spellStart"/>
      <w:r w:rsidRPr="00384125">
        <w:rPr>
          <w:rFonts w:ascii="Bookman Old Style" w:hAnsi="Bookman Old Style" w:cs="Times New Roman"/>
          <w:sz w:val="24"/>
          <w:szCs w:val="24"/>
        </w:rPr>
        <w:t>CND´s</w:t>
      </w:r>
      <w:proofErr w:type="spellEnd"/>
      <w:r w:rsidRPr="00384125">
        <w:rPr>
          <w:rFonts w:ascii="Bookman Old Style" w:hAnsi="Bookman Old Style" w:cs="Times New Roman"/>
          <w:sz w:val="24"/>
          <w:szCs w:val="24"/>
        </w:rPr>
        <w:t xml:space="preserve"> Federal, Estadual, FGTS e CNDT, acarretará ao Contratante o pagamento dos valores atualizados pelo índice do IGP-M.</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SÉTIMA    DAS CONDIÇÕES GERAIS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 Das obrigações da Contratada: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7.1.1     A contratada obriga-se a manter, durante toda a vigência do contrato, em compatibilidade com as obrigações assumidas, todas as condições de habilitação e qualificações exigidas nesta licitação, devendo comunicar ao Contratante, imediatamente, qualquer alteração que possa comprometer a manutenção do contrato.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7.1.2   A contratada se obriga a assumir, de imediato e às suas expensas, qualquer dos serviços do objeto contratual, caso fique impossibilitada de prestá-lo diretamente ou por meio da rede conveniada;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7.1.3   A CONTRATADA deverá entregar as notas fiscais em até dois dias para a coordenação de transportes.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7.1.4   </w:t>
      </w:r>
      <w:proofErr w:type="gramStart"/>
      <w:r w:rsidRPr="00384125">
        <w:rPr>
          <w:rFonts w:ascii="Bookman Old Style" w:hAnsi="Bookman Old Style" w:cs="Times New Roman"/>
          <w:sz w:val="24"/>
          <w:szCs w:val="24"/>
        </w:rPr>
        <w:t xml:space="preserve"> Facilitar</w:t>
      </w:r>
      <w:proofErr w:type="gramEnd"/>
      <w:r w:rsidRPr="00384125">
        <w:rPr>
          <w:rFonts w:ascii="Bookman Old Style" w:hAnsi="Bookman Old Style" w:cs="Times New Roman"/>
          <w:sz w:val="24"/>
          <w:szCs w:val="24"/>
        </w:rPr>
        <w:t xml:space="preserve"> a ação da FISCALIZAÇÃO, prestando, prontamente, os esclarecimentos que forem solicitados pela CONTRATANTE;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7.1.5    Responder perante A AMM, mesmo no caso de ausência ou omissão da FISCALIZAÇÃO, indenizando-a devidamente por quaisquer atos ou fatos lesivos aos seus interesses, que possam interferir na execução do Contrato, quer sejam </w:t>
      </w:r>
      <w:proofErr w:type="gramStart"/>
      <w:r w:rsidRPr="00384125">
        <w:rPr>
          <w:rFonts w:ascii="Bookman Old Style" w:hAnsi="Bookman Old Style" w:cs="Times New Roman"/>
          <w:sz w:val="24"/>
          <w:szCs w:val="24"/>
        </w:rPr>
        <w:t>eles  praticados</w:t>
      </w:r>
      <w:proofErr w:type="gramEnd"/>
      <w:r w:rsidRPr="00384125">
        <w:rPr>
          <w:rFonts w:ascii="Bookman Old Style" w:hAnsi="Bookman Old Style" w:cs="Times New Roman"/>
          <w:sz w:val="24"/>
          <w:szCs w:val="24"/>
        </w:rPr>
        <w:t xml:space="preserve">  por  empregados,  prepostos  ou  mandatários  seus.  </w:t>
      </w:r>
      <w:proofErr w:type="gramStart"/>
      <w:r w:rsidRPr="00384125">
        <w:rPr>
          <w:rFonts w:ascii="Bookman Old Style" w:hAnsi="Bookman Old Style" w:cs="Times New Roman"/>
          <w:sz w:val="24"/>
          <w:szCs w:val="24"/>
        </w:rPr>
        <w:t>A  responsabilidade</w:t>
      </w:r>
      <w:proofErr w:type="gramEnd"/>
      <w:r w:rsidRPr="00384125">
        <w:rPr>
          <w:rFonts w:ascii="Bookman Old Style" w:hAnsi="Bookman Old Style" w:cs="Times New Roman"/>
          <w:sz w:val="24"/>
          <w:szCs w:val="24"/>
        </w:rPr>
        <w:t xml:space="preserve">  se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proofErr w:type="gramStart"/>
      <w:r w:rsidRPr="00384125">
        <w:rPr>
          <w:rFonts w:ascii="Bookman Old Style" w:hAnsi="Bookman Old Style" w:cs="Times New Roman"/>
          <w:sz w:val="24"/>
          <w:szCs w:val="24"/>
        </w:rPr>
        <w:t>estenderá</w:t>
      </w:r>
      <w:proofErr w:type="gramEnd"/>
      <w:r w:rsidRPr="00384125">
        <w:rPr>
          <w:rFonts w:ascii="Bookman Old Style" w:hAnsi="Bookman Old Style" w:cs="Times New Roman"/>
          <w:sz w:val="24"/>
          <w:szCs w:val="24"/>
        </w:rPr>
        <w:t xml:space="preserve"> a danos causados a terceiros, devendo a CONTRATADA adotar medidas preventivas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proofErr w:type="gramStart"/>
      <w:r w:rsidRPr="00384125">
        <w:rPr>
          <w:rFonts w:ascii="Bookman Old Style" w:hAnsi="Bookman Old Style" w:cs="Times New Roman"/>
          <w:sz w:val="24"/>
          <w:szCs w:val="24"/>
        </w:rPr>
        <w:t>contra</w:t>
      </w:r>
      <w:proofErr w:type="gramEnd"/>
      <w:r w:rsidRPr="00384125">
        <w:rPr>
          <w:rFonts w:ascii="Bookman Old Style" w:hAnsi="Bookman Old Style" w:cs="Times New Roman"/>
          <w:sz w:val="24"/>
          <w:szCs w:val="24"/>
        </w:rPr>
        <w:t xml:space="preserve"> esses danos, com fiel observância das normas emanadas das autoridades competentes e das disposições legais vigentes;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7.1.6   </w:t>
      </w:r>
      <w:proofErr w:type="gramStart"/>
      <w:r w:rsidRPr="00384125">
        <w:rPr>
          <w:rFonts w:ascii="Bookman Old Style" w:hAnsi="Bookman Old Style" w:cs="Times New Roman"/>
          <w:sz w:val="24"/>
          <w:szCs w:val="24"/>
        </w:rPr>
        <w:t xml:space="preserve"> Responder</w:t>
      </w:r>
      <w:proofErr w:type="gramEnd"/>
      <w:r w:rsidRPr="00384125">
        <w:rPr>
          <w:rFonts w:ascii="Bookman Old Style" w:hAnsi="Bookman Old Style" w:cs="Times New Roman"/>
          <w:sz w:val="24"/>
          <w:szCs w:val="24"/>
        </w:rPr>
        <w:t>, pecuniariamente, por todos os danos e/ou prejuízos que forem causados à</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União, Estado, Município ou terceiros, decorrentes do fornecimento;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7.1.7   </w:t>
      </w:r>
      <w:proofErr w:type="gramStart"/>
      <w:r w:rsidRPr="00384125">
        <w:rPr>
          <w:rFonts w:ascii="Bookman Old Style" w:hAnsi="Bookman Old Style" w:cs="Times New Roman"/>
          <w:sz w:val="24"/>
          <w:szCs w:val="24"/>
        </w:rPr>
        <w:t xml:space="preserve">  Responsabilizar-se</w:t>
      </w:r>
      <w:proofErr w:type="gramEnd"/>
      <w:r w:rsidRPr="00384125">
        <w:rPr>
          <w:rFonts w:ascii="Bookman Old Style" w:hAnsi="Bookman Old Style" w:cs="Times New Roman"/>
          <w:sz w:val="24"/>
          <w:szCs w:val="24"/>
        </w:rPr>
        <w:t xml:space="preserve"> pela conformidade, adequação, desempenho e qualidade dos serviços, garantindo seu perfeito desempenho;</w:t>
      </w:r>
    </w:p>
    <w:p w:rsidR="006E28CC"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7.1.8   </w:t>
      </w:r>
      <w:proofErr w:type="gramStart"/>
      <w:r w:rsidRPr="00384125">
        <w:rPr>
          <w:rFonts w:ascii="Bookman Old Style" w:hAnsi="Bookman Old Style" w:cs="Times New Roman"/>
          <w:sz w:val="24"/>
          <w:szCs w:val="24"/>
        </w:rPr>
        <w:t xml:space="preserve"> Arcar</w:t>
      </w:r>
      <w:proofErr w:type="gramEnd"/>
      <w:r w:rsidRPr="00384125">
        <w:rPr>
          <w:rFonts w:ascii="Bookman Old Style" w:hAnsi="Bookman Old Style" w:cs="Times New Roman"/>
          <w:sz w:val="24"/>
          <w:szCs w:val="24"/>
        </w:rPr>
        <w:t xml:space="preserve"> com todas as obrigações tributárias e previdenciárias oriundas desta contratação;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7.7.1.9   </w:t>
      </w:r>
      <w:proofErr w:type="gramStart"/>
      <w:r w:rsidRPr="00384125">
        <w:rPr>
          <w:rFonts w:ascii="Bookman Old Style" w:hAnsi="Bookman Old Style" w:cs="Times New Roman"/>
          <w:sz w:val="24"/>
          <w:szCs w:val="24"/>
        </w:rPr>
        <w:t xml:space="preserve"> Fazer</w:t>
      </w:r>
      <w:proofErr w:type="gramEnd"/>
      <w:r w:rsidRPr="00384125">
        <w:rPr>
          <w:rFonts w:ascii="Bookman Old Style" w:hAnsi="Bookman Old Style" w:cs="Times New Roman"/>
          <w:sz w:val="24"/>
          <w:szCs w:val="24"/>
        </w:rPr>
        <w:t xml:space="preserve"> comprovar à Contratante os recolhimentos sociais incidentes a que título for;</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7.1.10   </w:t>
      </w:r>
      <w:proofErr w:type="gramStart"/>
      <w:r w:rsidRPr="00384125">
        <w:rPr>
          <w:rFonts w:ascii="Bookman Old Style" w:hAnsi="Bookman Old Style" w:cs="Times New Roman"/>
          <w:sz w:val="24"/>
          <w:szCs w:val="24"/>
        </w:rPr>
        <w:t xml:space="preserve">  Arcar</w:t>
      </w:r>
      <w:proofErr w:type="gramEnd"/>
      <w:r w:rsidRPr="00384125">
        <w:rPr>
          <w:rFonts w:ascii="Bookman Old Style" w:hAnsi="Bookman Old Style" w:cs="Times New Roman"/>
          <w:sz w:val="24"/>
          <w:szCs w:val="24"/>
        </w:rPr>
        <w:t xml:space="preserve"> com todos os ônus decorrentes de contratação de terceiros, nisto incluindo obrigações trabalhistas, sociais e previdenciárias;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7.1.11   </w:t>
      </w:r>
      <w:proofErr w:type="gramStart"/>
      <w:r w:rsidRPr="00384125">
        <w:rPr>
          <w:rFonts w:ascii="Bookman Old Style" w:hAnsi="Bookman Old Style" w:cs="Times New Roman"/>
          <w:sz w:val="24"/>
          <w:szCs w:val="24"/>
        </w:rPr>
        <w:t xml:space="preserve"> Responder</w:t>
      </w:r>
      <w:proofErr w:type="gramEnd"/>
      <w:r w:rsidRPr="00384125">
        <w:rPr>
          <w:rFonts w:ascii="Bookman Old Style" w:hAnsi="Bookman Old Style" w:cs="Times New Roman"/>
          <w:sz w:val="24"/>
          <w:szCs w:val="24"/>
        </w:rPr>
        <w:t>, em relação aos seus empregados, por todas as despesas decorrentes da execução dos serviços, tais como: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7.1.11.1    Salários;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7.1.11.2    Seguros de acidente;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7.1.11.3    Taxas, impostos e contribuições;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7.1.11.4    Indenizações;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7.1.11.5    Vale-transporte; 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7.1.11.6   </w:t>
      </w:r>
      <w:proofErr w:type="gramStart"/>
      <w:r w:rsidRPr="00384125">
        <w:rPr>
          <w:rFonts w:ascii="Bookman Old Style" w:hAnsi="Bookman Old Style" w:cs="Times New Roman"/>
          <w:sz w:val="24"/>
          <w:szCs w:val="24"/>
        </w:rPr>
        <w:t xml:space="preserve"> Outras</w:t>
      </w:r>
      <w:proofErr w:type="gramEnd"/>
      <w:r w:rsidRPr="00384125">
        <w:rPr>
          <w:rFonts w:ascii="Bookman Old Style" w:hAnsi="Bookman Old Style" w:cs="Times New Roman"/>
          <w:sz w:val="24"/>
          <w:szCs w:val="24"/>
        </w:rPr>
        <w:t xml:space="preserve"> que porventura venham a ser criadas e exigidas pelo Governo;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7.1.11.7   </w:t>
      </w:r>
      <w:proofErr w:type="gramStart"/>
      <w:r w:rsidRPr="00384125">
        <w:rPr>
          <w:rFonts w:ascii="Bookman Old Style" w:hAnsi="Bookman Old Style" w:cs="Times New Roman"/>
          <w:sz w:val="24"/>
          <w:szCs w:val="24"/>
        </w:rPr>
        <w:t xml:space="preserve"> </w:t>
      </w:r>
      <w:proofErr w:type="spellStart"/>
      <w:r w:rsidRPr="00384125">
        <w:rPr>
          <w:rFonts w:ascii="Bookman Old Style" w:hAnsi="Bookman Old Style" w:cs="Times New Roman"/>
          <w:sz w:val="24"/>
          <w:szCs w:val="24"/>
        </w:rPr>
        <w:t>Fornecer</w:t>
      </w:r>
      <w:proofErr w:type="spellEnd"/>
      <w:r w:rsidRPr="00384125">
        <w:rPr>
          <w:rFonts w:ascii="Bookman Old Style" w:hAnsi="Bookman Old Style" w:cs="Times New Roman"/>
          <w:sz w:val="24"/>
          <w:szCs w:val="24"/>
        </w:rPr>
        <w:t xml:space="preserve"> e fiscalizar</w:t>
      </w:r>
      <w:proofErr w:type="gramEnd"/>
      <w:r w:rsidRPr="00384125">
        <w:rPr>
          <w:rFonts w:ascii="Bookman Old Style" w:hAnsi="Bookman Old Style" w:cs="Times New Roman"/>
          <w:sz w:val="24"/>
          <w:szCs w:val="24"/>
        </w:rPr>
        <w:t xml:space="preserve"> a utilização dos Equipamentos de Segurança Individuais;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7.2    Das Obrigações da Contratante: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7.2.1   </w:t>
      </w:r>
      <w:proofErr w:type="gramStart"/>
      <w:r w:rsidRPr="00384125">
        <w:rPr>
          <w:rFonts w:ascii="Bookman Old Style" w:hAnsi="Bookman Old Style" w:cs="Times New Roman"/>
          <w:sz w:val="24"/>
          <w:szCs w:val="24"/>
        </w:rPr>
        <w:t xml:space="preserve">  Prestar</w:t>
      </w:r>
      <w:proofErr w:type="gramEnd"/>
      <w:r w:rsidRPr="00384125">
        <w:rPr>
          <w:rFonts w:ascii="Bookman Old Style" w:hAnsi="Bookman Old Style" w:cs="Times New Roman"/>
          <w:sz w:val="24"/>
          <w:szCs w:val="24"/>
        </w:rPr>
        <w:t>, com clareza, à Contratada, as informações necessárias para a prestação de serviços e/ou entrega do objeto;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7.2.2   </w:t>
      </w:r>
      <w:proofErr w:type="gramStart"/>
      <w:r w:rsidRPr="00384125">
        <w:rPr>
          <w:rFonts w:ascii="Bookman Old Style" w:hAnsi="Bookman Old Style" w:cs="Times New Roman"/>
          <w:sz w:val="24"/>
          <w:szCs w:val="24"/>
        </w:rPr>
        <w:t xml:space="preserve"> Emitir</w:t>
      </w:r>
      <w:proofErr w:type="gramEnd"/>
      <w:r w:rsidRPr="00384125">
        <w:rPr>
          <w:rFonts w:ascii="Bookman Old Style" w:hAnsi="Bookman Old Style" w:cs="Times New Roman"/>
          <w:sz w:val="24"/>
          <w:szCs w:val="24"/>
        </w:rPr>
        <w:t>, por meio da Coordenadoria de Compras, a ordem de compra;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7.2.3   </w:t>
      </w:r>
      <w:proofErr w:type="gramStart"/>
      <w:r w:rsidRPr="00384125">
        <w:rPr>
          <w:rFonts w:ascii="Bookman Old Style" w:hAnsi="Bookman Old Style" w:cs="Times New Roman"/>
          <w:sz w:val="24"/>
          <w:szCs w:val="24"/>
        </w:rPr>
        <w:t xml:space="preserve"> Atestar</w:t>
      </w:r>
      <w:proofErr w:type="gramEnd"/>
      <w:r w:rsidRPr="00384125">
        <w:rPr>
          <w:rFonts w:ascii="Bookman Old Style" w:hAnsi="Bookman Old Style" w:cs="Times New Roman"/>
          <w:sz w:val="24"/>
          <w:szCs w:val="24"/>
        </w:rPr>
        <w:t xml:space="preserve"> a execução do objeto contratado no documento fiscal correspondente;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7.2.4   </w:t>
      </w:r>
      <w:proofErr w:type="gramStart"/>
      <w:r w:rsidRPr="00384125">
        <w:rPr>
          <w:rFonts w:ascii="Bookman Old Style" w:hAnsi="Bookman Old Style" w:cs="Times New Roman"/>
          <w:sz w:val="24"/>
          <w:szCs w:val="24"/>
        </w:rPr>
        <w:t xml:space="preserve"> Fiscalizar</w:t>
      </w:r>
      <w:proofErr w:type="gramEnd"/>
      <w:r w:rsidRPr="00384125">
        <w:rPr>
          <w:rFonts w:ascii="Bookman Old Style" w:hAnsi="Bookman Old Style" w:cs="Times New Roman"/>
          <w:sz w:val="24"/>
          <w:szCs w:val="24"/>
        </w:rPr>
        <w:t xml:space="preserve"> a execução do contrato, o que não fará cessar ou diminuir a responsabilidade da CONTRATADA pelo perfeito cumprimento das obrigações estipuladas, nem por quaisquer danos, inclusive quanto a terceiros, ou por irregularidades constatadas;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7.2.5   </w:t>
      </w:r>
      <w:proofErr w:type="gramStart"/>
      <w:r w:rsidRPr="00384125">
        <w:rPr>
          <w:rFonts w:ascii="Bookman Old Style" w:hAnsi="Bookman Old Style" w:cs="Times New Roman"/>
          <w:sz w:val="24"/>
          <w:szCs w:val="24"/>
        </w:rPr>
        <w:t xml:space="preserve"> Rejeitar</w:t>
      </w:r>
      <w:proofErr w:type="gramEnd"/>
      <w:r w:rsidRPr="00384125">
        <w:rPr>
          <w:rFonts w:ascii="Bookman Old Style" w:hAnsi="Bookman Old Style" w:cs="Times New Roman"/>
          <w:sz w:val="24"/>
          <w:szCs w:val="24"/>
        </w:rPr>
        <w:t xml:space="preserve"> toda e qualquer prestação de serviços de má qualidade e em desconformidade com as especificações deste termo;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7.2.6   </w:t>
      </w:r>
      <w:proofErr w:type="gramStart"/>
      <w:r w:rsidRPr="00384125">
        <w:rPr>
          <w:rFonts w:ascii="Bookman Old Style" w:hAnsi="Bookman Old Style" w:cs="Times New Roman"/>
          <w:sz w:val="24"/>
          <w:szCs w:val="24"/>
        </w:rPr>
        <w:t xml:space="preserve"> Arcar</w:t>
      </w:r>
      <w:proofErr w:type="gramEnd"/>
      <w:r w:rsidRPr="00384125">
        <w:rPr>
          <w:rFonts w:ascii="Bookman Old Style" w:hAnsi="Bookman Old Style" w:cs="Times New Roman"/>
          <w:sz w:val="24"/>
          <w:szCs w:val="24"/>
        </w:rPr>
        <w:t xml:space="preserve"> com as despesas de publicação do extrato deste contrato, bem como dos termos aditivos que venham a ser firmados;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7.2.7    O contrato firmado com o Consórcio/Município não poderá ser objeto de cessão ou transferência sem autorização expressa do Contratante, sob pena de aplicação de sanções, inclusive rescisão;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7.2.8    O pagamento decorrente da concretização da entrega do objeto licitado será efetuado pela Tesouraria do município consorciado, através de departamento contábil, por processo legal, em até 30 (trinta) dias a contar do recebimento da nota fiscal/fatura, após atesto das notas fiscais pelo  gestor do  contrato  e verificação  pelo  setor responsável  pelo  pagamento  dos documentos comprobatórios da manutenção das condições de habilitação, especialmente quanto a regularidade junto ao FGTS e à seguridade social, bem como as certidões negativas de débito junto a Fazenda Pública Federal, Estadual e à justiça do Trabalho;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7.2.9   </w:t>
      </w:r>
      <w:proofErr w:type="gramStart"/>
      <w:r w:rsidRPr="00384125">
        <w:rPr>
          <w:rFonts w:ascii="Bookman Old Style" w:hAnsi="Bookman Old Style" w:cs="Times New Roman"/>
          <w:sz w:val="24"/>
          <w:szCs w:val="24"/>
        </w:rPr>
        <w:t xml:space="preserve"> Uma</w:t>
      </w:r>
      <w:proofErr w:type="gramEnd"/>
      <w:r w:rsidRPr="00384125">
        <w:rPr>
          <w:rFonts w:ascii="Bookman Old Style" w:hAnsi="Bookman Old Style" w:cs="Times New Roman"/>
          <w:sz w:val="24"/>
          <w:szCs w:val="24"/>
        </w:rPr>
        <w:t xml:space="preserve"> vez paga a importância discriminada na nota fiscal/fatura, a contratada dará ao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Município plena, geral e irretratável quitação dos valores nela discriminados, para nada mais vir a reclamar ou exigir a qualquer título, tempo ou forma.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384125">
        <w:rPr>
          <w:rFonts w:ascii="Bookman Old Style" w:hAnsi="Bookman Old Style" w:cs="Times New Roman"/>
          <w:b/>
          <w:sz w:val="24"/>
          <w:szCs w:val="24"/>
        </w:rPr>
        <w:t>CLÁUSULA OITAVA - DA FISCALIZAÇÃO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8.1 - A fiscalização, autorização, conferência e recebimento do objeto do contrato serão realizados pelo Município, através do servidor responsável, observados os art. 67, 73 a 76 da Lei Federal 8.666/93.</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8.2     O Município, através de quem designar, terá amplos poderes para acompanhar, inspecionar, fiscalizar e exercer controle sobre as obrigações contratuais assumidas pela CONTRATADA.</w:t>
      </w:r>
    </w:p>
    <w:p w:rsidR="006E28CC"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CLÁUSULA NONA - DA RESCISÃO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9.1     A CONTRATANTE poderá rescindir </w:t>
      </w:r>
      <w:proofErr w:type="gramStart"/>
      <w:r w:rsidRPr="00384125">
        <w:rPr>
          <w:rFonts w:ascii="Bookman Old Style" w:hAnsi="Bookman Old Style" w:cs="Times New Roman"/>
          <w:sz w:val="24"/>
          <w:szCs w:val="24"/>
        </w:rPr>
        <w:t>o  Contrato</w:t>
      </w:r>
      <w:proofErr w:type="gramEnd"/>
      <w:r w:rsidRPr="00384125">
        <w:rPr>
          <w:rFonts w:ascii="Bookman Old Style" w:hAnsi="Bookman Old Style" w:cs="Times New Roman"/>
          <w:sz w:val="24"/>
          <w:szCs w:val="24"/>
        </w:rPr>
        <w:t>, independente de interpelação ou notificação judicial ou extrajudicial e de qualquer indenização, nas hipóteses previstas no art.</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78 da Lei 8.666/93;</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9.2   </w:t>
      </w:r>
      <w:proofErr w:type="gramStart"/>
      <w:r w:rsidRPr="00384125">
        <w:rPr>
          <w:rFonts w:ascii="Bookman Old Style" w:hAnsi="Bookman Old Style" w:cs="Times New Roman"/>
          <w:sz w:val="24"/>
          <w:szCs w:val="24"/>
        </w:rPr>
        <w:t xml:space="preserve"> Por</w:t>
      </w:r>
      <w:proofErr w:type="gramEnd"/>
      <w:r w:rsidRPr="00384125">
        <w:rPr>
          <w:rFonts w:ascii="Bookman Old Style" w:hAnsi="Bookman Old Style" w:cs="Times New Roman"/>
          <w:sz w:val="24"/>
          <w:szCs w:val="24"/>
        </w:rPr>
        <w:t xml:space="preserve"> acordo entre as partes, reduzido a termo;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9.3   </w:t>
      </w:r>
      <w:proofErr w:type="gramStart"/>
      <w:r w:rsidRPr="00384125">
        <w:rPr>
          <w:rFonts w:ascii="Bookman Old Style" w:hAnsi="Bookman Old Style" w:cs="Times New Roman"/>
          <w:sz w:val="24"/>
          <w:szCs w:val="24"/>
        </w:rPr>
        <w:t xml:space="preserve"> Na</w:t>
      </w:r>
      <w:proofErr w:type="gramEnd"/>
      <w:r w:rsidRPr="00384125">
        <w:rPr>
          <w:rFonts w:ascii="Bookman Old Style" w:hAnsi="Bookman Old Style" w:cs="Times New Roman"/>
          <w:sz w:val="24"/>
          <w:szCs w:val="24"/>
        </w:rPr>
        <w:t xml:space="preserve"> forma, pelos motivos e em observância às demais previsões contidas nos artigos 77 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80 da Lei </w:t>
      </w:r>
      <w:proofErr w:type="gramStart"/>
      <w:r w:rsidRPr="00384125">
        <w:rPr>
          <w:rFonts w:ascii="Bookman Old Style" w:hAnsi="Bookman Old Style" w:cs="Times New Roman"/>
          <w:sz w:val="24"/>
          <w:szCs w:val="24"/>
        </w:rPr>
        <w:t>n.º</w:t>
      </w:r>
      <w:proofErr w:type="gramEnd"/>
      <w:r w:rsidRPr="00384125">
        <w:rPr>
          <w:rFonts w:ascii="Bookman Old Style" w:hAnsi="Bookman Old Style" w:cs="Times New Roman"/>
          <w:sz w:val="24"/>
          <w:szCs w:val="24"/>
        </w:rPr>
        <w:t xml:space="preserve"> 8.666/93.</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9.4    O não cumprimento ou o cumprimento irregular de cláusulas contratuais, especificações ou prazos, por parte da CONTRATADA;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9.5    A decretação de falência ou a instauração de insolvência civil da CONTRATADA;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9.6   A ocorrência de caso fortuito ou de força maior, regularmente comprovada, impeditiva da execução do Contrato.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9.7     </w:t>
      </w:r>
      <w:proofErr w:type="gramStart"/>
      <w:r w:rsidRPr="00384125">
        <w:rPr>
          <w:rFonts w:ascii="Bookman Old Style" w:hAnsi="Bookman Old Style" w:cs="Times New Roman"/>
          <w:sz w:val="24"/>
          <w:szCs w:val="24"/>
        </w:rPr>
        <w:t>Os  casos</w:t>
      </w:r>
      <w:proofErr w:type="gramEnd"/>
      <w:r w:rsidRPr="00384125">
        <w:rPr>
          <w:rFonts w:ascii="Bookman Old Style" w:hAnsi="Bookman Old Style" w:cs="Times New Roman"/>
          <w:sz w:val="24"/>
          <w:szCs w:val="24"/>
        </w:rPr>
        <w:t xml:space="preserve"> de rescisão contratual deverão  ser formalmente motivados, assegurada a observância dos princípios do contraditório e da ampla defesa.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9.8   </w:t>
      </w:r>
      <w:proofErr w:type="gramStart"/>
      <w:r w:rsidRPr="00384125">
        <w:rPr>
          <w:rFonts w:ascii="Bookman Old Style" w:hAnsi="Bookman Old Style" w:cs="Times New Roman"/>
          <w:sz w:val="24"/>
          <w:szCs w:val="24"/>
        </w:rPr>
        <w:t xml:space="preserve"> Ocorrendo</w:t>
      </w:r>
      <w:proofErr w:type="gramEnd"/>
      <w:r w:rsidRPr="00384125">
        <w:rPr>
          <w:rFonts w:ascii="Bookman Old Style" w:hAnsi="Bookman Old Style" w:cs="Times New Roman"/>
          <w:sz w:val="24"/>
          <w:szCs w:val="24"/>
        </w:rPr>
        <w:t xml:space="preserve"> a rescisão contratual e não sendo devida nenhuma indenização, reparação ou restituição por parte da contratada, o Município responderá pelos preços constantes da Proposta Comercial, devido em face dos produtos efetivamente entregues pela contratada até a data da rescisão.</w:t>
      </w:r>
    </w:p>
    <w:p w:rsidR="00384125" w:rsidRPr="00F23948"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F23948">
        <w:rPr>
          <w:rFonts w:ascii="Bookman Old Style" w:hAnsi="Bookman Old Style" w:cs="Times New Roman"/>
          <w:b/>
          <w:sz w:val="24"/>
          <w:szCs w:val="24"/>
        </w:rPr>
        <w:t>CLÁUSULA DÉCIMA - DAS SANÇÕES ADMINISTRATIVAS</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10.1 - Ficará impedido de licitar e de contratar com a União e será descredenciado no </w:t>
      </w:r>
      <w:proofErr w:type="spellStart"/>
      <w:r w:rsidRPr="00384125">
        <w:rPr>
          <w:rFonts w:ascii="Bookman Old Style" w:hAnsi="Bookman Old Style" w:cs="Times New Roman"/>
          <w:sz w:val="24"/>
          <w:szCs w:val="24"/>
        </w:rPr>
        <w:t>Sicaf</w:t>
      </w:r>
      <w:proofErr w:type="spellEnd"/>
      <w:r w:rsidRPr="00384125">
        <w:rPr>
          <w:rFonts w:ascii="Bookman Old Style" w:hAnsi="Bookman Old Style" w:cs="Times New Roman"/>
          <w:sz w:val="24"/>
          <w:szCs w:val="24"/>
        </w:rPr>
        <w:t>, pelo prazo de até cinco anos, sem prejuízo das multas previstas em edital e no contrato e das demais cominações legais, garantido o direito à ampla defesa, o licitante que, convocado dentro do prazo de validade de sua proposta: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I - </w:t>
      </w:r>
      <w:proofErr w:type="gramStart"/>
      <w:r w:rsidRPr="00384125">
        <w:rPr>
          <w:rFonts w:ascii="Bookman Old Style" w:hAnsi="Bookman Old Style" w:cs="Times New Roman"/>
          <w:sz w:val="24"/>
          <w:szCs w:val="24"/>
        </w:rPr>
        <w:t>não</w:t>
      </w:r>
      <w:proofErr w:type="gramEnd"/>
      <w:r w:rsidRPr="00384125">
        <w:rPr>
          <w:rFonts w:ascii="Bookman Old Style" w:hAnsi="Bookman Old Style" w:cs="Times New Roman"/>
          <w:sz w:val="24"/>
          <w:szCs w:val="24"/>
        </w:rPr>
        <w:t xml:space="preserve"> assinar o contrato ou a ata de registro de preços; II - não entregar a documentação exigida no edital;</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III - apresentar documentação falsa;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IV - </w:t>
      </w:r>
      <w:proofErr w:type="gramStart"/>
      <w:r w:rsidRPr="00384125">
        <w:rPr>
          <w:rFonts w:ascii="Bookman Old Style" w:hAnsi="Bookman Old Style" w:cs="Times New Roman"/>
          <w:sz w:val="24"/>
          <w:szCs w:val="24"/>
        </w:rPr>
        <w:t>causar</w:t>
      </w:r>
      <w:proofErr w:type="gramEnd"/>
      <w:r w:rsidRPr="00384125">
        <w:rPr>
          <w:rFonts w:ascii="Bookman Old Style" w:hAnsi="Bookman Old Style" w:cs="Times New Roman"/>
          <w:sz w:val="24"/>
          <w:szCs w:val="24"/>
        </w:rPr>
        <w:t xml:space="preserve"> o atraso na execução do objeto; V - não mantiver a proposta;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VI - </w:t>
      </w:r>
      <w:proofErr w:type="gramStart"/>
      <w:r w:rsidRPr="00384125">
        <w:rPr>
          <w:rFonts w:ascii="Bookman Old Style" w:hAnsi="Bookman Old Style" w:cs="Times New Roman"/>
          <w:sz w:val="24"/>
          <w:szCs w:val="24"/>
        </w:rPr>
        <w:t>falhar</w:t>
      </w:r>
      <w:proofErr w:type="gramEnd"/>
      <w:r w:rsidRPr="00384125">
        <w:rPr>
          <w:rFonts w:ascii="Bookman Old Style" w:hAnsi="Bookman Old Style" w:cs="Times New Roman"/>
          <w:sz w:val="24"/>
          <w:szCs w:val="24"/>
        </w:rPr>
        <w:t xml:space="preserve"> na execução do contrato; VII - fraudar a execução do contrato; VIII - comportar-se de modo inidôneo; IX - declarar informações falsas; e</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X - </w:t>
      </w:r>
      <w:proofErr w:type="gramStart"/>
      <w:r w:rsidRPr="00384125">
        <w:rPr>
          <w:rFonts w:ascii="Bookman Old Style" w:hAnsi="Bookman Old Style" w:cs="Times New Roman"/>
          <w:sz w:val="24"/>
          <w:szCs w:val="24"/>
        </w:rPr>
        <w:t>cometer</w:t>
      </w:r>
      <w:proofErr w:type="gramEnd"/>
      <w:r w:rsidRPr="00384125">
        <w:rPr>
          <w:rFonts w:ascii="Bookman Old Style" w:hAnsi="Bookman Old Style" w:cs="Times New Roman"/>
          <w:sz w:val="24"/>
          <w:szCs w:val="24"/>
        </w:rPr>
        <w:t xml:space="preserve"> fraude fiscal.</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1º As sanções descritas no caput também se aplicam aos integrantes do cadastro de reserva, em pregão para registro de preços que, convocados, não honrarem o compromisso assumido sem justificativa ou com justificativa recusada pela administração pública.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2º As sanções serão registradas e publicadas site oficial do CODANORTE, no diário oficial do CONDANORTE e no Diário Oficial de Minas Gerais.</w:t>
      </w:r>
    </w:p>
    <w:p w:rsidR="00384125" w:rsidRPr="00F23948"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b/>
          <w:sz w:val="24"/>
          <w:szCs w:val="24"/>
        </w:rPr>
      </w:pPr>
      <w:r w:rsidRPr="00F23948">
        <w:rPr>
          <w:rFonts w:ascii="Bookman Old Style" w:hAnsi="Bookman Old Style" w:cs="Times New Roman"/>
          <w:b/>
          <w:sz w:val="24"/>
          <w:szCs w:val="24"/>
        </w:rPr>
        <w:t>CLÁUSULA DÉCIMA TERCEIRA - DO FORO</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 xml:space="preserve">11.1   </w:t>
      </w:r>
      <w:proofErr w:type="gramStart"/>
      <w:r w:rsidRPr="00384125">
        <w:rPr>
          <w:rFonts w:ascii="Bookman Old Style" w:hAnsi="Bookman Old Style" w:cs="Times New Roman"/>
          <w:sz w:val="24"/>
          <w:szCs w:val="24"/>
        </w:rPr>
        <w:t xml:space="preserve"> As</w:t>
      </w:r>
      <w:proofErr w:type="gramEnd"/>
      <w:r w:rsidRPr="00384125">
        <w:rPr>
          <w:rFonts w:ascii="Bookman Old Style" w:hAnsi="Bookman Old Style" w:cs="Times New Roman"/>
          <w:sz w:val="24"/>
          <w:szCs w:val="24"/>
        </w:rPr>
        <w:t xml:space="preserve"> partes elegem o foro da comarca de Cuiabá-MT, como o único competente para dirimir quaisquer dúvidas oriundas deste Contrato, com expressa renúncia de qualquer outro, por mais privilegiado que seja.</w:t>
      </w:r>
    </w:p>
    <w:p w:rsidR="00384125" w:rsidRPr="00384125" w:rsidRDefault="00384125" w:rsidP="00384125">
      <w:pPr>
        <w:autoSpaceDE w:val="0"/>
        <w:autoSpaceDN w:val="0"/>
        <w:adjustRightInd w:val="0"/>
        <w:spacing w:before="100" w:beforeAutospacing="1" w:after="100" w:afterAutospacing="1" w:line="360" w:lineRule="auto"/>
        <w:jc w:val="both"/>
        <w:rPr>
          <w:rFonts w:ascii="Bookman Old Style" w:hAnsi="Bookman Old Style" w:cs="Times New Roman"/>
          <w:sz w:val="24"/>
          <w:szCs w:val="24"/>
        </w:rPr>
      </w:pPr>
      <w:r w:rsidRPr="00384125">
        <w:rPr>
          <w:rFonts w:ascii="Bookman Old Style" w:hAnsi="Bookman Old Style" w:cs="Times New Roman"/>
          <w:sz w:val="24"/>
          <w:szCs w:val="24"/>
        </w:rPr>
        <w:t>11.2    E por estarem assim justos e contratados, assinam o presente instrumento em 2 (duas) vias de igual teor e para um só fim de direito, na presença das testemunhas adiante nomeadas, que a tudo assistiram, na forma da lei.</w:t>
      </w:r>
    </w:p>
    <w:p w:rsidR="006C3733" w:rsidRPr="00AE6C57" w:rsidRDefault="00D45549" w:rsidP="006C3733">
      <w:pPr>
        <w:spacing w:after="0" w:line="312" w:lineRule="auto"/>
        <w:jc w:val="both"/>
        <w:rPr>
          <w:rFonts w:ascii="Bookman Old Style" w:hAnsi="Bookman Old Style" w:cs="Times New Roman"/>
          <w:sz w:val="24"/>
          <w:szCs w:val="24"/>
        </w:rPr>
      </w:pPr>
      <w:r w:rsidRPr="00AE6C57">
        <w:rPr>
          <w:rFonts w:ascii="Bookman Old Style" w:hAnsi="Bookman Old Style" w:cs="Times New Roman"/>
          <w:sz w:val="24"/>
          <w:szCs w:val="24"/>
        </w:rPr>
        <w:t xml:space="preserve">Cuiabá-MT, </w:t>
      </w:r>
      <w:r w:rsidR="00AE6C57" w:rsidRPr="00AE6C57">
        <w:rPr>
          <w:rFonts w:ascii="Bookman Old Style" w:hAnsi="Bookman Old Style" w:cs="Times New Roman"/>
          <w:sz w:val="24"/>
          <w:szCs w:val="24"/>
        </w:rPr>
        <w:t>01</w:t>
      </w:r>
      <w:r w:rsidR="0069079C" w:rsidRPr="00AE6C57">
        <w:rPr>
          <w:rFonts w:ascii="Bookman Old Style" w:hAnsi="Bookman Old Style" w:cs="Times New Roman"/>
          <w:sz w:val="24"/>
          <w:szCs w:val="24"/>
        </w:rPr>
        <w:t xml:space="preserve"> </w:t>
      </w:r>
      <w:r w:rsidR="000B1E03" w:rsidRPr="00AE6C57">
        <w:rPr>
          <w:rFonts w:ascii="Bookman Old Style" w:hAnsi="Bookman Old Style" w:cs="Times New Roman"/>
          <w:sz w:val="24"/>
          <w:szCs w:val="24"/>
        </w:rPr>
        <w:t xml:space="preserve">de </w:t>
      </w:r>
      <w:r w:rsidR="00AE6C57" w:rsidRPr="00AE6C57">
        <w:rPr>
          <w:rFonts w:ascii="Bookman Old Style" w:hAnsi="Bookman Old Style" w:cs="Times New Roman"/>
          <w:sz w:val="24"/>
          <w:szCs w:val="24"/>
        </w:rPr>
        <w:t>Fevereiro</w:t>
      </w:r>
      <w:r w:rsidR="006020E8" w:rsidRPr="00AE6C57">
        <w:rPr>
          <w:rFonts w:ascii="Bookman Old Style" w:hAnsi="Bookman Old Style" w:cs="Times New Roman"/>
          <w:sz w:val="24"/>
          <w:szCs w:val="24"/>
        </w:rPr>
        <w:t xml:space="preserve"> </w:t>
      </w:r>
      <w:proofErr w:type="gramStart"/>
      <w:r w:rsidR="006020E8" w:rsidRPr="00AE6C57">
        <w:rPr>
          <w:rFonts w:ascii="Bookman Old Style" w:hAnsi="Bookman Old Style" w:cs="Times New Roman"/>
          <w:sz w:val="24"/>
          <w:szCs w:val="24"/>
        </w:rPr>
        <w:t>d</w:t>
      </w:r>
      <w:r w:rsidRPr="00AE6C57">
        <w:rPr>
          <w:rFonts w:ascii="Bookman Old Style" w:hAnsi="Bookman Old Style" w:cs="Times New Roman"/>
          <w:sz w:val="24"/>
          <w:szCs w:val="24"/>
        </w:rPr>
        <w:t>e</w:t>
      </w:r>
      <w:r w:rsidR="00226CC4" w:rsidRPr="00AE6C57">
        <w:rPr>
          <w:rFonts w:ascii="Bookman Old Style" w:hAnsi="Bookman Old Style" w:cs="Times New Roman"/>
          <w:sz w:val="24"/>
          <w:szCs w:val="24"/>
        </w:rPr>
        <w:t xml:space="preserve"> </w:t>
      </w:r>
      <w:r w:rsidRPr="00AE6C57">
        <w:rPr>
          <w:rFonts w:ascii="Bookman Old Style" w:hAnsi="Bookman Old Style" w:cs="Times New Roman"/>
          <w:sz w:val="24"/>
          <w:szCs w:val="24"/>
        </w:rPr>
        <w:t xml:space="preserve"> 20</w:t>
      </w:r>
      <w:r w:rsidR="006020E8" w:rsidRPr="00AE6C57">
        <w:rPr>
          <w:rFonts w:ascii="Bookman Old Style" w:hAnsi="Bookman Old Style" w:cs="Times New Roman"/>
          <w:sz w:val="24"/>
          <w:szCs w:val="24"/>
        </w:rPr>
        <w:t>2</w:t>
      </w:r>
      <w:r w:rsidR="00AE6C57" w:rsidRPr="00AE6C57">
        <w:rPr>
          <w:rFonts w:ascii="Bookman Old Style" w:hAnsi="Bookman Old Style" w:cs="Times New Roman"/>
          <w:sz w:val="24"/>
          <w:szCs w:val="24"/>
        </w:rPr>
        <w:t>2</w:t>
      </w:r>
      <w:proofErr w:type="gramEnd"/>
      <w:r w:rsidRPr="00AE6C57">
        <w:rPr>
          <w:rFonts w:ascii="Bookman Old Style" w:hAnsi="Bookman Old Style" w:cs="Times New Roman"/>
          <w:sz w:val="24"/>
          <w:szCs w:val="24"/>
        </w:rPr>
        <w:t>.</w:t>
      </w:r>
    </w:p>
    <w:p w:rsidR="00AE6C57" w:rsidRPr="00AE6C57" w:rsidRDefault="00AE6C57" w:rsidP="006C3733">
      <w:pPr>
        <w:spacing w:after="0" w:line="312" w:lineRule="auto"/>
        <w:jc w:val="both"/>
        <w:rPr>
          <w:rFonts w:ascii="Bookman Old Style" w:hAnsi="Bookman Old Style" w:cs="Times New Roman"/>
          <w:sz w:val="24"/>
          <w:szCs w:val="24"/>
        </w:rPr>
      </w:pPr>
    </w:p>
    <w:p w:rsidR="00AE6C57" w:rsidRPr="00AE6C57" w:rsidRDefault="00AE6C57" w:rsidP="006C3733">
      <w:pPr>
        <w:spacing w:after="0" w:line="312" w:lineRule="auto"/>
        <w:jc w:val="both"/>
        <w:rPr>
          <w:rFonts w:ascii="Bookman Old Style" w:hAnsi="Bookman Old Style" w:cs="Times New Roman"/>
          <w:sz w:val="24"/>
          <w:szCs w:val="24"/>
        </w:rPr>
      </w:pPr>
    </w:p>
    <w:p w:rsidR="00D45549" w:rsidRPr="00AE6C57" w:rsidRDefault="00D45549" w:rsidP="006C3733">
      <w:pPr>
        <w:spacing w:after="0" w:line="312" w:lineRule="auto"/>
        <w:jc w:val="both"/>
        <w:rPr>
          <w:rFonts w:ascii="Bookman Old Style" w:hAnsi="Bookman Old Style" w:cs="Times New Roman"/>
          <w:sz w:val="24"/>
          <w:szCs w:val="24"/>
        </w:rPr>
      </w:pPr>
      <w:r w:rsidRPr="00AE6C57">
        <w:rPr>
          <w:rFonts w:ascii="Bookman Old Style" w:hAnsi="Bookman Old Style" w:cs="Times New Roman"/>
          <w:b/>
          <w:sz w:val="24"/>
          <w:szCs w:val="24"/>
        </w:rPr>
        <w:t>CONTRATANTE:</w:t>
      </w:r>
      <w:r w:rsidR="00226CC4" w:rsidRPr="00AE6C57">
        <w:rPr>
          <w:rFonts w:ascii="Bookman Old Style" w:hAnsi="Bookman Old Style" w:cs="Times New Roman"/>
          <w:b/>
          <w:sz w:val="24"/>
          <w:szCs w:val="24"/>
        </w:rPr>
        <w:t xml:space="preserve"> </w:t>
      </w:r>
      <w:r w:rsidR="003B50CA" w:rsidRPr="00AE6C57">
        <w:rPr>
          <w:rFonts w:ascii="Bookman Old Style" w:hAnsi="Bookman Old Style" w:cs="Times New Roman"/>
          <w:b/>
          <w:sz w:val="24"/>
          <w:szCs w:val="24"/>
        </w:rPr>
        <w:tab/>
      </w:r>
      <w:r w:rsidR="00226CC4" w:rsidRPr="00AE6C57">
        <w:rPr>
          <w:rFonts w:ascii="Bookman Old Style" w:hAnsi="Bookman Old Style" w:cs="Times New Roman"/>
          <w:b/>
          <w:sz w:val="24"/>
          <w:szCs w:val="24"/>
        </w:rPr>
        <w:t xml:space="preserve"> </w:t>
      </w:r>
      <w:r w:rsidRPr="00AE6C57">
        <w:rPr>
          <w:rFonts w:ascii="Bookman Old Style" w:hAnsi="Bookman Old Style" w:cs="Times New Roman"/>
          <w:b/>
          <w:sz w:val="24"/>
          <w:szCs w:val="24"/>
        </w:rPr>
        <w:t>ASSOCIAÇÃO MATO-GROSSENSE DOS MUNICÍPIOS</w:t>
      </w:r>
    </w:p>
    <w:p w:rsidR="00D45549" w:rsidRPr="00AE6C57" w:rsidRDefault="00226CC4" w:rsidP="00CC02F9">
      <w:pPr>
        <w:spacing w:after="0" w:line="312" w:lineRule="auto"/>
        <w:ind w:firstLine="1843"/>
        <w:jc w:val="center"/>
        <w:rPr>
          <w:rFonts w:ascii="Bookman Old Style" w:hAnsi="Bookman Old Style" w:cs="Times New Roman"/>
          <w:b/>
          <w:sz w:val="24"/>
          <w:szCs w:val="24"/>
        </w:rPr>
      </w:pPr>
      <w:r w:rsidRPr="00AE6C57">
        <w:rPr>
          <w:rFonts w:ascii="Bookman Old Style" w:hAnsi="Bookman Old Style" w:cs="Times New Roman"/>
          <w:b/>
          <w:sz w:val="24"/>
          <w:szCs w:val="24"/>
        </w:rPr>
        <w:t>NEURILAN FRAGA</w:t>
      </w:r>
    </w:p>
    <w:p w:rsidR="00226CC4" w:rsidRPr="00AE6C57" w:rsidRDefault="00226CC4" w:rsidP="00CC02F9">
      <w:pPr>
        <w:spacing w:after="0" w:line="312" w:lineRule="auto"/>
        <w:ind w:left="2405" w:firstLine="1843"/>
        <w:rPr>
          <w:rFonts w:ascii="Bookman Old Style" w:hAnsi="Bookman Old Style" w:cs="Times New Roman"/>
          <w:b/>
          <w:sz w:val="24"/>
          <w:szCs w:val="24"/>
        </w:rPr>
      </w:pPr>
      <w:r w:rsidRPr="00AE6C57">
        <w:rPr>
          <w:rFonts w:ascii="Bookman Old Style" w:hAnsi="Bookman Old Style" w:cs="Times New Roman"/>
          <w:b/>
          <w:sz w:val="24"/>
          <w:szCs w:val="24"/>
        </w:rPr>
        <w:t xml:space="preserve">       PRESIDENTE</w:t>
      </w:r>
    </w:p>
    <w:p w:rsidR="006712E4" w:rsidRDefault="006712E4" w:rsidP="00CC02F9">
      <w:pPr>
        <w:spacing w:after="0" w:line="312" w:lineRule="auto"/>
        <w:jc w:val="both"/>
        <w:rPr>
          <w:rFonts w:ascii="Bookman Old Style" w:hAnsi="Bookman Old Style" w:cs="Times New Roman"/>
          <w:b/>
          <w:sz w:val="24"/>
          <w:szCs w:val="24"/>
        </w:rPr>
      </w:pPr>
    </w:p>
    <w:p w:rsidR="00AE6C57" w:rsidRPr="00AE6C57" w:rsidRDefault="00AE6C57" w:rsidP="00CC02F9">
      <w:pPr>
        <w:spacing w:after="0" w:line="312" w:lineRule="auto"/>
        <w:jc w:val="both"/>
        <w:rPr>
          <w:rFonts w:ascii="Bookman Old Style" w:hAnsi="Bookman Old Style" w:cs="Times New Roman"/>
          <w:b/>
          <w:sz w:val="24"/>
          <w:szCs w:val="24"/>
        </w:rPr>
      </w:pPr>
    </w:p>
    <w:p w:rsidR="00691FFF" w:rsidRPr="005626DD" w:rsidRDefault="00D45549" w:rsidP="00691FFF">
      <w:pPr>
        <w:spacing w:after="0" w:line="240" w:lineRule="auto"/>
        <w:rPr>
          <w:rFonts w:ascii="Bookman Old Style" w:hAnsi="Bookman Old Style"/>
        </w:rPr>
      </w:pPr>
      <w:r w:rsidRPr="005626DD">
        <w:rPr>
          <w:rFonts w:ascii="Bookman Old Style" w:hAnsi="Bookman Old Style" w:cs="Times New Roman"/>
          <w:b/>
        </w:rPr>
        <w:t>CONTRATADA:</w:t>
      </w:r>
      <w:r w:rsidR="00226CC4" w:rsidRPr="005626DD">
        <w:rPr>
          <w:rFonts w:ascii="Bookman Old Style" w:eastAsia="Calibri" w:hAnsi="Bookman Old Style" w:cs="Times New Roman"/>
          <w:b/>
          <w:bCs/>
          <w:lang w:eastAsia="en-US"/>
        </w:rPr>
        <w:t xml:space="preserve"> </w:t>
      </w:r>
      <w:r w:rsidR="00691FFF" w:rsidRPr="005626DD">
        <w:rPr>
          <w:rFonts w:ascii="Bookman Old Style" w:eastAsia="Calibri" w:hAnsi="Bookman Old Style" w:cs="Times New Roman"/>
          <w:b/>
          <w:bCs/>
          <w:lang w:eastAsia="en-US"/>
        </w:rPr>
        <w:t xml:space="preserve">PRIME CONSULTORIA E ASSESSORIA EMPRESARIAL LTDA  </w:t>
      </w:r>
    </w:p>
    <w:p w:rsidR="00691FFF" w:rsidRPr="00AE6C57" w:rsidRDefault="00F23948" w:rsidP="00F23948">
      <w:pPr>
        <w:spacing w:after="0" w:line="240" w:lineRule="auto"/>
        <w:rPr>
          <w:rFonts w:ascii="Bookman Old Style" w:eastAsia="Calibri" w:hAnsi="Bookman Old Style" w:cs="Times New Roman"/>
          <w:bCs/>
          <w:sz w:val="24"/>
          <w:szCs w:val="24"/>
          <w:lang w:eastAsia="en-US"/>
        </w:rPr>
      </w:pPr>
      <w:r>
        <w:rPr>
          <w:rFonts w:ascii="Bookman Old Style" w:hAnsi="Bookman Old Style" w:cs="Calibri"/>
          <w:b/>
          <w:color w:val="222222"/>
          <w:sz w:val="24"/>
          <w:szCs w:val="24"/>
          <w:shd w:val="clear" w:color="auto" w:fill="FFFFFF"/>
        </w:rPr>
        <w:t xml:space="preserve">                               </w:t>
      </w:r>
      <w:r w:rsidRPr="00F23948">
        <w:rPr>
          <w:rFonts w:ascii="Bookman Old Style" w:hAnsi="Bookman Old Style" w:cs="Calibri"/>
          <w:b/>
          <w:color w:val="222222"/>
          <w:sz w:val="24"/>
          <w:szCs w:val="24"/>
          <w:shd w:val="clear" w:color="auto" w:fill="FFFFFF"/>
        </w:rPr>
        <w:t>MATEUS FELIPE FRANCELINO DE SOUZA</w:t>
      </w:r>
    </w:p>
    <w:p w:rsidR="00691FFF" w:rsidRPr="00AE6C57" w:rsidRDefault="00691FFF" w:rsidP="00691FFF">
      <w:pPr>
        <w:spacing w:after="0" w:line="240" w:lineRule="auto"/>
        <w:ind w:left="2832" w:firstLine="708"/>
        <w:rPr>
          <w:rFonts w:ascii="Bookman Old Style" w:hAnsi="Bookman Old Style"/>
          <w:sz w:val="24"/>
          <w:szCs w:val="24"/>
        </w:rPr>
      </w:pPr>
    </w:p>
    <w:p w:rsidR="00F23948" w:rsidRDefault="00F23948" w:rsidP="00691FFF">
      <w:pPr>
        <w:spacing w:after="0" w:line="312" w:lineRule="auto"/>
        <w:jc w:val="both"/>
        <w:rPr>
          <w:rFonts w:ascii="Bookman Old Style" w:hAnsi="Bookman Old Style" w:cs="Times New Roman"/>
          <w:b/>
          <w:sz w:val="24"/>
          <w:szCs w:val="24"/>
        </w:rPr>
      </w:pPr>
    </w:p>
    <w:p w:rsidR="00D45549" w:rsidRPr="00AE6C57" w:rsidRDefault="00D45549" w:rsidP="00691FFF">
      <w:pPr>
        <w:spacing w:after="0" w:line="312" w:lineRule="auto"/>
        <w:jc w:val="both"/>
        <w:rPr>
          <w:rFonts w:ascii="Bookman Old Style" w:hAnsi="Bookman Old Style" w:cs="Times New Roman"/>
          <w:b/>
          <w:sz w:val="24"/>
          <w:szCs w:val="24"/>
        </w:rPr>
      </w:pPr>
      <w:r w:rsidRPr="00AE6C57">
        <w:rPr>
          <w:rFonts w:ascii="Bookman Old Style" w:hAnsi="Bookman Old Style" w:cs="Times New Roman"/>
          <w:b/>
          <w:sz w:val="24"/>
          <w:szCs w:val="24"/>
        </w:rPr>
        <w:t xml:space="preserve">TESTEMUNHAS: </w:t>
      </w:r>
    </w:p>
    <w:p w:rsidR="00F23948" w:rsidRDefault="00F23948" w:rsidP="00CC02F9">
      <w:pPr>
        <w:spacing w:after="0" w:line="312" w:lineRule="auto"/>
        <w:jc w:val="both"/>
        <w:rPr>
          <w:rFonts w:ascii="Bookman Old Style" w:hAnsi="Bookman Old Style" w:cs="Times New Roman"/>
          <w:b/>
          <w:sz w:val="24"/>
          <w:szCs w:val="24"/>
        </w:rPr>
      </w:pPr>
    </w:p>
    <w:p w:rsidR="00F23948" w:rsidRDefault="00F23948" w:rsidP="00CC02F9">
      <w:pPr>
        <w:spacing w:after="0" w:line="312" w:lineRule="auto"/>
        <w:jc w:val="both"/>
        <w:rPr>
          <w:rFonts w:ascii="Bookman Old Style" w:hAnsi="Bookman Old Style" w:cs="Times New Roman"/>
          <w:b/>
          <w:sz w:val="24"/>
          <w:szCs w:val="24"/>
        </w:rPr>
      </w:pPr>
    </w:p>
    <w:p w:rsidR="00D45549" w:rsidRPr="00AE6C57" w:rsidRDefault="00D45549" w:rsidP="00CC02F9">
      <w:pPr>
        <w:spacing w:after="0" w:line="312" w:lineRule="auto"/>
        <w:jc w:val="both"/>
        <w:rPr>
          <w:rFonts w:ascii="Bookman Old Style" w:hAnsi="Bookman Old Style" w:cs="Times New Roman"/>
          <w:b/>
          <w:sz w:val="24"/>
          <w:szCs w:val="24"/>
        </w:rPr>
      </w:pPr>
      <w:r w:rsidRPr="00AE6C57">
        <w:rPr>
          <w:rFonts w:ascii="Bookman Old Style" w:hAnsi="Bookman Old Style" w:cs="Times New Roman"/>
          <w:b/>
          <w:sz w:val="24"/>
          <w:szCs w:val="24"/>
        </w:rPr>
        <w:t>_____________________________                        ________________________________</w:t>
      </w:r>
    </w:p>
    <w:p w:rsidR="00D45549" w:rsidRPr="00AE6C57" w:rsidRDefault="00D45549" w:rsidP="00CC02F9">
      <w:pPr>
        <w:spacing w:after="0" w:line="312" w:lineRule="auto"/>
        <w:jc w:val="both"/>
        <w:rPr>
          <w:rFonts w:ascii="Bookman Old Style" w:hAnsi="Bookman Old Style" w:cs="Times New Roman"/>
          <w:b/>
          <w:sz w:val="24"/>
          <w:szCs w:val="24"/>
        </w:rPr>
      </w:pPr>
      <w:r w:rsidRPr="00AE6C57">
        <w:rPr>
          <w:rFonts w:ascii="Bookman Old Style" w:hAnsi="Bookman Old Style" w:cs="Times New Roman"/>
          <w:b/>
          <w:sz w:val="24"/>
          <w:szCs w:val="24"/>
        </w:rPr>
        <w:t xml:space="preserve">RG                                                            </w:t>
      </w:r>
      <w:proofErr w:type="spellStart"/>
      <w:r w:rsidRPr="00AE6C57">
        <w:rPr>
          <w:rFonts w:ascii="Bookman Old Style" w:hAnsi="Bookman Old Style" w:cs="Times New Roman"/>
          <w:b/>
          <w:sz w:val="24"/>
          <w:szCs w:val="24"/>
        </w:rPr>
        <w:t>RG</w:t>
      </w:r>
      <w:proofErr w:type="spellEnd"/>
    </w:p>
    <w:p w:rsidR="00AD7603" w:rsidRDefault="00AD7603" w:rsidP="00CC02F9">
      <w:pPr>
        <w:spacing w:after="0" w:line="312" w:lineRule="auto"/>
        <w:rPr>
          <w:rFonts w:ascii="Bookman Old Style" w:hAnsi="Bookman Old Style" w:cs="Times New Roman"/>
        </w:rPr>
      </w:pPr>
    </w:p>
    <w:p w:rsidR="00FA2FCF" w:rsidRDefault="00FA2FCF" w:rsidP="00CC02F9">
      <w:pPr>
        <w:spacing w:after="0" w:line="312" w:lineRule="auto"/>
        <w:rPr>
          <w:rFonts w:ascii="Bookman Old Style" w:hAnsi="Bookman Old Style" w:cs="Times New Roman"/>
        </w:rPr>
      </w:pPr>
    </w:p>
    <w:p w:rsidR="00FA2FCF" w:rsidRDefault="00FA2FCF" w:rsidP="00CC02F9">
      <w:pPr>
        <w:spacing w:after="0" w:line="312" w:lineRule="auto"/>
        <w:rPr>
          <w:rFonts w:ascii="Bookman Old Style" w:hAnsi="Bookman Old Style" w:cs="Times New Roman"/>
        </w:rPr>
      </w:pPr>
    </w:p>
    <w:permEnd w:id="1671264713"/>
    <w:p w:rsidR="00FA2FCF" w:rsidRPr="009E06B0" w:rsidRDefault="00FA2FCF" w:rsidP="00CC02F9">
      <w:pPr>
        <w:spacing w:after="0" w:line="312" w:lineRule="auto"/>
        <w:rPr>
          <w:rFonts w:ascii="Bookman Old Style" w:hAnsi="Bookman Old Style" w:cs="Times New Roman"/>
        </w:rPr>
      </w:pPr>
    </w:p>
    <w:sectPr w:rsidR="00FA2FCF" w:rsidRPr="009E06B0" w:rsidSect="00CF4BE9">
      <w:headerReference w:type="even" r:id="rId8"/>
      <w:headerReference w:type="default" r:id="rId9"/>
      <w:footerReference w:type="default" r:id="rId10"/>
      <w:headerReference w:type="first" r:id="rId11"/>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F68" w:rsidRDefault="004E1F68" w:rsidP="005560CB">
      <w:pPr>
        <w:spacing w:after="0" w:line="240" w:lineRule="auto"/>
      </w:pPr>
      <w:r>
        <w:separator/>
      </w:r>
    </w:p>
  </w:endnote>
  <w:endnote w:type="continuationSeparator" w:id="0">
    <w:p w:rsidR="004E1F68" w:rsidRDefault="004E1F68"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BB3105"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14:anchorId="78AD6D20" wp14:editId="30406055">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BB3105" w:rsidRDefault="00BB3105" w:rsidP="00291D6A">
    <w:pPr>
      <w:pStyle w:val="Rodap"/>
      <w:spacing w:line="276" w:lineRule="auto"/>
      <w:ind w:left="-1134" w:right="-568"/>
      <w:jc w:val="center"/>
      <w:rPr>
        <w:rFonts w:ascii="Arial" w:hAnsi="Arial" w:cs="Arial"/>
        <w:color w:val="244061"/>
        <w:sz w:val="20"/>
        <w:szCs w:val="16"/>
      </w:rPr>
    </w:pP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BB3105" w:rsidRPr="009918C3" w:rsidRDefault="00BB3105"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F68" w:rsidRDefault="004E1F68" w:rsidP="005560CB">
      <w:pPr>
        <w:spacing w:after="0" w:line="240" w:lineRule="auto"/>
      </w:pPr>
      <w:r>
        <w:separator/>
      </w:r>
    </w:p>
  </w:footnote>
  <w:footnote w:type="continuationSeparator" w:id="0">
    <w:p w:rsidR="004E1F68" w:rsidRDefault="004E1F68"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AF223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BB3105">
    <w:pPr>
      <w:pStyle w:val="Cabealho"/>
    </w:pPr>
    <w:r>
      <w:rPr>
        <w:noProof/>
      </w:rPr>
      <w:drawing>
        <wp:anchor distT="0" distB="0" distL="114300" distR="114300" simplePos="0" relativeHeight="251670528" behindDoc="1" locked="0" layoutInCell="1" allowOverlap="1" wp14:anchorId="5FB8F060" wp14:editId="54EA764E">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41C96999" wp14:editId="66E4F58F">
              <wp:simplePos x="0" y="0"/>
              <wp:positionH relativeFrom="column">
                <wp:posOffset>424815</wp:posOffset>
              </wp:positionH>
              <wp:positionV relativeFrom="paragraph">
                <wp:posOffset>-17780</wp:posOffset>
              </wp:positionV>
              <wp:extent cx="5667375" cy="753110"/>
              <wp:effectExtent l="0" t="127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05" w:rsidRPr="00CC4890" w:rsidRDefault="00BB3105"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BB3105" w:rsidRPr="00CC4890" w:rsidRDefault="00AF2230" w:rsidP="009918C3">
                          <w:pPr>
                            <w:contextualSpacing/>
                            <w:jc w:val="center"/>
                            <w:rPr>
                              <w:rFonts w:ascii="Arial MT" w:hAnsi="Arial MT"/>
                              <w:color w:val="002060"/>
                            </w:rPr>
                          </w:pPr>
                          <w:hyperlink r:id="rId2" w:history="1">
                            <w:r w:rsidR="00BB3105" w:rsidRPr="00CC4890">
                              <w:rPr>
                                <w:rStyle w:val="Hyperlink"/>
                                <w:rFonts w:ascii="Arial MT" w:hAnsi="Arial MT"/>
                                <w:color w:val="002060"/>
                                <w:u w:val="none"/>
                              </w:rPr>
                              <w:t>www.amm.org.br</w:t>
                            </w:r>
                          </w:hyperlink>
                          <w:r w:rsidR="00BB3105" w:rsidRPr="00CC4890">
                            <w:rPr>
                              <w:rFonts w:ascii="Arial MT" w:hAnsi="Arial MT" w:cs="Arial"/>
                              <w:bCs/>
                              <w:color w:val="002060"/>
                            </w:rPr>
                            <w:t xml:space="preserve"> | </w:t>
                          </w:r>
                          <w:hyperlink r:id="rId3" w:history="1">
                            <w:r w:rsidR="00BB3105"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C96999"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" filled="f" stroked="f">
              <v:textbox style="mso-fit-shape-to-text:t">
                <w:txbxContent>
                  <w:p w:rsidR="00BB3105" w:rsidRPr="00CC4890" w:rsidRDefault="00BB3105"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BB3105" w:rsidRPr="00CC4890" w:rsidRDefault="00F23948" w:rsidP="009918C3">
                    <w:pPr>
                      <w:contextualSpacing/>
                      <w:jc w:val="center"/>
                      <w:rPr>
                        <w:rFonts w:ascii="Arial MT" w:hAnsi="Arial MT"/>
                        <w:color w:val="002060"/>
                      </w:rPr>
                    </w:pPr>
                    <w:hyperlink r:id="rId4" w:history="1">
                      <w:r w:rsidR="00BB3105" w:rsidRPr="00CC4890">
                        <w:rPr>
                          <w:rStyle w:val="Hyperlink"/>
                          <w:rFonts w:ascii="Arial MT" w:hAnsi="Arial MT"/>
                          <w:color w:val="002060"/>
                          <w:u w:val="none"/>
                        </w:rPr>
                        <w:t>www.amm.org.br</w:t>
                      </w:r>
                    </w:hyperlink>
                    <w:r w:rsidR="00BB3105" w:rsidRPr="00CC4890">
                      <w:rPr>
                        <w:rFonts w:ascii="Arial MT" w:hAnsi="Arial MT" w:cs="Arial"/>
                        <w:bCs/>
                        <w:color w:val="002060"/>
                      </w:rPr>
                      <w:t xml:space="preserve"> | </w:t>
                    </w:r>
                    <w:hyperlink r:id="rId5" w:history="1">
                      <w:r w:rsidR="00BB3105" w:rsidRPr="00CC4890">
                        <w:rPr>
                          <w:rStyle w:val="Hyperlink"/>
                          <w:rFonts w:ascii="Arial MT" w:hAnsi="Arial MT"/>
                          <w:color w:val="002060"/>
                          <w:u w:val="none"/>
                        </w:rPr>
                        <w:t>ammpresidencia@gmail.com</w:t>
                      </w:r>
                    </w:hyperlink>
                  </w:p>
                </w:txbxContent>
              </v:textbox>
            </v:shape>
          </w:pict>
        </mc:Fallback>
      </mc:AlternateContent>
    </w:r>
  </w:p>
  <w:p w:rsidR="00BB3105" w:rsidRDefault="00BB3105" w:rsidP="00DD7DC6">
    <w:pPr>
      <w:pStyle w:val="Cabealho"/>
      <w:jc w:val="center"/>
    </w:pPr>
  </w:p>
  <w:p w:rsidR="00BB3105" w:rsidRDefault="00BB3105" w:rsidP="00DD7DC6">
    <w:pPr>
      <w:pStyle w:val="Cabealho"/>
      <w:jc w:val="center"/>
    </w:pPr>
  </w:p>
  <w:p w:rsidR="00BB3105" w:rsidRPr="009918C3" w:rsidRDefault="00BB3105"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AF223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0C2"/>
    <w:multiLevelType w:val="multilevel"/>
    <w:tmpl w:val="B9C2CE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9256A5"/>
    <w:multiLevelType w:val="multilevel"/>
    <w:tmpl w:val="7AAECDC6"/>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C31846"/>
    <w:multiLevelType w:val="hybridMultilevel"/>
    <w:tmpl w:val="E0560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121F72"/>
    <w:multiLevelType w:val="multilevel"/>
    <w:tmpl w:val="25DA6CEA"/>
    <w:lvl w:ilvl="0">
      <w:start w:val="1"/>
      <w:numFmt w:val="decimal"/>
      <w:lvlText w:val="%1."/>
      <w:lvlJc w:val="left"/>
      <w:pPr>
        <w:ind w:left="465" w:hanging="465"/>
      </w:pPr>
      <w:rPr>
        <w:rFonts w:hint="default"/>
        <w:b/>
      </w:rPr>
    </w:lvl>
    <w:lvl w:ilvl="1">
      <w:start w:val="1"/>
      <w:numFmt w:val="decimal"/>
      <w:lvlText w:val="%1.%2."/>
      <w:lvlJc w:val="left"/>
      <w:pPr>
        <w:ind w:left="1033"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C1679BD"/>
    <w:multiLevelType w:val="hybridMultilevel"/>
    <w:tmpl w:val="CE2CFB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281A75"/>
    <w:multiLevelType w:val="multilevel"/>
    <w:tmpl w:val="9766C68C"/>
    <w:lvl w:ilvl="0">
      <w:start w:val="1"/>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Full" w:cryptAlgorithmClass="hash" w:cryptAlgorithmType="typeAny" w:cryptAlgorithmSid="4" w:cryptSpinCount="100000" w:hash="Dz+fdYrT1JFm9WM2j68ASOqaVbQ=" w:salt="VYxhhhZJ79jnsErh/VoB6g=="/>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379B1"/>
    <w:rsid w:val="00040802"/>
    <w:rsid w:val="00054DE9"/>
    <w:rsid w:val="000560E0"/>
    <w:rsid w:val="00065E56"/>
    <w:rsid w:val="00070761"/>
    <w:rsid w:val="000826D0"/>
    <w:rsid w:val="000B1E03"/>
    <w:rsid w:val="000C313B"/>
    <w:rsid w:val="000D2309"/>
    <w:rsid w:val="000D7F6C"/>
    <w:rsid w:val="000E424C"/>
    <w:rsid w:val="001422E4"/>
    <w:rsid w:val="00171AC2"/>
    <w:rsid w:val="001860CF"/>
    <w:rsid w:val="001A2811"/>
    <w:rsid w:val="001B26EC"/>
    <w:rsid w:val="001F3BFD"/>
    <w:rsid w:val="00226CC4"/>
    <w:rsid w:val="00262B39"/>
    <w:rsid w:val="00284CBE"/>
    <w:rsid w:val="00291D6A"/>
    <w:rsid w:val="002B1F2A"/>
    <w:rsid w:val="002E4DD1"/>
    <w:rsid w:val="002E6FA9"/>
    <w:rsid w:val="002F2E30"/>
    <w:rsid w:val="00320EC7"/>
    <w:rsid w:val="0032340C"/>
    <w:rsid w:val="00325917"/>
    <w:rsid w:val="0034511F"/>
    <w:rsid w:val="00353E02"/>
    <w:rsid w:val="00355034"/>
    <w:rsid w:val="00384125"/>
    <w:rsid w:val="00390AE0"/>
    <w:rsid w:val="003A0880"/>
    <w:rsid w:val="003A66B1"/>
    <w:rsid w:val="003B48C8"/>
    <w:rsid w:val="003B50CA"/>
    <w:rsid w:val="003E32B0"/>
    <w:rsid w:val="0042370E"/>
    <w:rsid w:val="004259C4"/>
    <w:rsid w:val="00481F01"/>
    <w:rsid w:val="004A4D09"/>
    <w:rsid w:val="004C0E4F"/>
    <w:rsid w:val="004E1F68"/>
    <w:rsid w:val="005114BB"/>
    <w:rsid w:val="005142AD"/>
    <w:rsid w:val="0052687D"/>
    <w:rsid w:val="005560CB"/>
    <w:rsid w:val="005626DD"/>
    <w:rsid w:val="005644F4"/>
    <w:rsid w:val="00576C51"/>
    <w:rsid w:val="005922AE"/>
    <w:rsid w:val="00592CE1"/>
    <w:rsid w:val="005B5C65"/>
    <w:rsid w:val="005C611B"/>
    <w:rsid w:val="005D6257"/>
    <w:rsid w:val="005E4244"/>
    <w:rsid w:val="006020E8"/>
    <w:rsid w:val="006028A3"/>
    <w:rsid w:val="00655932"/>
    <w:rsid w:val="006712E4"/>
    <w:rsid w:val="00687285"/>
    <w:rsid w:val="0069079C"/>
    <w:rsid w:val="00691FFF"/>
    <w:rsid w:val="006C1776"/>
    <w:rsid w:val="006C3733"/>
    <w:rsid w:val="006D2D62"/>
    <w:rsid w:val="006E28CC"/>
    <w:rsid w:val="006E2B15"/>
    <w:rsid w:val="006E7D97"/>
    <w:rsid w:val="006F7BF4"/>
    <w:rsid w:val="00701E8E"/>
    <w:rsid w:val="00726299"/>
    <w:rsid w:val="00756E57"/>
    <w:rsid w:val="00782101"/>
    <w:rsid w:val="00785621"/>
    <w:rsid w:val="007E5C0A"/>
    <w:rsid w:val="00805727"/>
    <w:rsid w:val="00840AD4"/>
    <w:rsid w:val="00851253"/>
    <w:rsid w:val="0085659B"/>
    <w:rsid w:val="00876ACF"/>
    <w:rsid w:val="008A3785"/>
    <w:rsid w:val="008A5FB6"/>
    <w:rsid w:val="008C70F5"/>
    <w:rsid w:val="008E2A92"/>
    <w:rsid w:val="008F164D"/>
    <w:rsid w:val="00930061"/>
    <w:rsid w:val="00937B75"/>
    <w:rsid w:val="00955FE0"/>
    <w:rsid w:val="00967566"/>
    <w:rsid w:val="00984A91"/>
    <w:rsid w:val="009918C3"/>
    <w:rsid w:val="009C18D4"/>
    <w:rsid w:val="009C1C3B"/>
    <w:rsid w:val="009E06B0"/>
    <w:rsid w:val="00A006BC"/>
    <w:rsid w:val="00A2246B"/>
    <w:rsid w:val="00A32E04"/>
    <w:rsid w:val="00A62AF8"/>
    <w:rsid w:val="00A76ACF"/>
    <w:rsid w:val="00AB71C6"/>
    <w:rsid w:val="00AD384F"/>
    <w:rsid w:val="00AD7603"/>
    <w:rsid w:val="00AE6C57"/>
    <w:rsid w:val="00AF2230"/>
    <w:rsid w:val="00B206D4"/>
    <w:rsid w:val="00B40A56"/>
    <w:rsid w:val="00B60289"/>
    <w:rsid w:val="00B86F4A"/>
    <w:rsid w:val="00B97AD1"/>
    <w:rsid w:val="00BB3105"/>
    <w:rsid w:val="00BF0129"/>
    <w:rsid w:val="00BF3DCA"/>
    <w:rsid w:val="00C651D8"/>
    <w:rsid w:val="00C75883"/>
    <w:rsid w:val="00C83C94"/>
    <w:rsid w:val="00C94949"/>
    <w:rsid w:val="00C9601E"/>
    <w:rsid w:val="00CB6A5D"/>
    <w:rsid w:val="00CC017E"/>
    <w:rsid w:val="00CC02F9"/>
    <w:rsid w:val="00CC4890"/>
    <w:rsid w:val="00CC7B54"/>
    <w:rsid w:val="00CE3B2E"/>
    <w:rsid w:val="00CF4BE9"/>
    <w:rsid w:val="00D23910"/>
    <w:rsid w:val="00D368F2"/>
    <w:rsid w:val="00D45549"/>
    <w:rsid w:val="00DB0CAE"/>
    <w:rsid w:val="00DC00B4"/>
    <w:rsid w:val="00DC0DB9"/>
    <w:rsid w:val="00DD7DC6"/>
    <w:rsid w:val="00DF1D5B"/>
    <w:rsid w:val="00DF3893"/>
    <w:rsid w:val="00DF4BDA"/>
    <w:rsid w:val="00E16C8D"/>
    <w:rsid w:val="00E216B1"/>
    <w:rsid w:val="00E43675"/>
    <w:rsid w:val="00E45DF1"/>
    <w:rsid w:val="00E74A55"/>
    <w:rsid w:val="00E867D0"/>
    <w:rsid w:val="00E94008"/>
    <w:rsid w:val="00EA0A85"/>
    <w:rsid w:val="00EC35C9"/>
    <w:rsid w:val="00ED2B8F"/>
    <w:rsid w:val="00F04655"/>
    <w:rsid w:val="00F10845"/>
    <w:rsid w:val="00F23948"/>
    <w:rsid w:val="00F24E65"/>
    <w:rsid w:val="00F328BC"/>
    <w:rsid w:val="00F378E7"/>
    <w:rsid w:val="00F37DAA"/>
    <w:rsid w:val="00F4261A"/>
    <w:rsid w:val="00F53249"/>
    <w:rsid w:val="00F6338B"/>
    <w:rsid w:val="00F775D8"/>
    <w:rsid w:val="00FA2FCF"/>
    <w:rsid w:val="00FB2B8A"/>
    <w:rsid w:val="00FC0B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3ED135F"/>
  <w15:docId w15:val="{FBBB4E0E-1FDD-4887-9A74-2709E8B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F7BF4"/>
    <w:pPr>
      <w:keepNext/>
      <w:spacing w:before="240" w:after="60"/>
      <w:outlineLvl w:val="0"/>
    </w:pPr>
    <w:rPr>
      <w:rFonts w:ascii="Cambria" w:eastAsia="Times New Roman" w:hAnsi="Cambria" w:cs="Times New Roman"/>
      <w:b/>
      <w:bCs/>
      <w:kern w:val="32"/>
      <w:sz w:val="32"/>
      <w:szCs w:val="32"/>
      <w:lang w:val="x-none" w:eastAsia="en-US"/>
    </w:rPr>
  </w:style>
  <w:style w:type="paragraph" w:styleId="Ttulo5">
    <w:name w:val="heading 5"/>
    <w:basedOn w:val="Normal"/>
    <w:next w:val="Normal"/>
    <w:link w:val="Ttulo5Char"/>
    <w:qFormat/>
    <w:rsid w:val="006F7BF4"/>
    <w:pPr>
      <w:keepNext/>
      <w:spacing w:after="0" w:line="240" w:lineRule="auto"/>
      <w:jc w:val="center"/>
      <w:outlineLvl w:val="4"/>
    </w:pPr>
    <w:rPr>
      <w:rFonts w:ascii="Times New Roman" w:eastAsia="Times New Roman" w:hAnsi="Times New Roman" w:cs="Times New Roman"/>
      <w:b/>
      <w:sz w:val="24"/>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FB2B8A"/>
    <w:pPr>
      <w:ind w:left="720"/>
      <w:contextualSpacing/>
    </w:pPr>
  </w:style>
  <w:style w:type="character" w:customStyle="1" w:styleId="Ttulo1Char">
    <w:name w:val="Título 1 Char"/>
    <w:basedOn w:val="Fontepargpadro"/>
    <w:link w:val="Ttulo1"/>
    <w:uiPriority w:val="9"/>
    <w:rsid w:val="006F7BF4"/>
    <w:rPr>
      <w:rFonts w:ascii="Cambria" w:eastAsia="Times New Roman" w:hAnsi="Cambria" w:cs="Times New Roman"/>
      <w:b/>
      <w:bCs/>
      <w:kern w:val="32"/>
      <w:sz w:val="32"/>
      <w:szCs w:val="32"/>
      <w:lang w:val="x-none" w:eastAsia="en-US"/>
    </w:rPr>
  </w:style>
  <w:style w:type="character" w:customStyle="1" w:styleId="Ttulo5Char">
    <w:name w:val="Título 5 Char"/>
    <w:basedOn w:val="Fontepargpadro"/>
    <w:link w:val="Ttulo5"/>
    <w:rsid w:val="006F7BF4"/>
    <w:rPr>
      <w:rFonts w:ascii="Times New Roman" w:eastAsia="Times New Roman" w:hAnsi="Times New Roman" w:cs="Times New Roman"/>
      <w:b/>
      <w:sz w:val="24"/>
      <w:szCs w:val="20"/>
      <w:lang w:val="x-none"/>
    </w:rPr>
  </w:style>
  <w:style w:type="paragraph" w:styleId="Recuodecorpodetexto">
    <w:name w:val="Body Text Indent"/>
    <w:basedOn w:val="Normal"/>
    <w:link w:val="RecuodecorpodetextoChar"/>
    <w:rsid w:val="006F7BF4"/>
    <w:pPr>
      <w:suppressAutoHyphens/>
      <w:spacing w:after="0" w:line="240" w:lineRule="auto"/>
      <w:jc w:val="both"/>
    </w:pPr>
    <w:rPr>
      <w:rFonts w:ascii="Times New Roman" w:eastAsia="Times New Roman" w:hAnsi="Times New Roman" w:cs="Times New Roman"/>
      <w:b/>
      <w:sz w:val="24"/>
      <w:szCs w:val="20"/>
      <w:lang w:val="x-none" w:eastAsia="ar-SA"/>
    </w:rPr>
  </w:style>
  <w:style w:type="character" w:customStyle="1" w:styleId="RecuodecorpodetextoChar">
    <w:name w:val="Recuo de corpo de texto Char"/>
    <w:basedOn w:val="Fontepargpadro"/>
    <w:link w:val="Recuodecorpodetexto"/>
    <w:rsid w:val="006F7BF4"/>
    <w:rPr>
      <w:rFonts w:ascii="Times New Roman" w:eastAsia="Times New Roman" w:hAnsi="Times New Roman" w:cs="Times New Roman"/>
      <w:b/>
      <w:sz w:val="24"/>
      <w:szCs w:val="20"/>
      <w:lang w:val="x-none" w:eastAsia="ar-SA"/>
    </w:rPr>
  </w:style>
  <w:style w:type="paragraph" w:styleId="Ttulo">
    <w:name w:val="Title"/>
    <w:basedOn w:val="Normal"/>
    <w:link w:val="TtuloChar"/>
    <w:qFormat/>
    <w:rsid w:val="006F7BF4"/>
    <w:pPr>
      <w:spacing w:after="0" w:line="240" w:lineRule="auto"/>
      <w:jc w:val="center"/>
    </w:pPr>
    <w:rPr>
      <w:rFonts w:ascii="Times New Roman" w:eastAsia="Times New Roman" w:hAnsi="Times New Roman" w:cs="Times New Roman"/>
      <w:b/>
      <w:sz w:val="28"/>
      <w:szCs w:val="20"/>
      <w:u w:val="single"/>
      <w:lang w:val="x-none" w:eastAsia="x-none"/>
    </w:rPr>
  </w:style>
  <w:style w:type="character" w:customStyle="1" w:styleId="TtuloChar">
    <w:name w:val="Título Char"/>
    <w:basedOn w:val="Fontepargpadro"/>
    <w:link w:val="Ttulo"/>
    <w:rsid w:val="006F7BF4"/>
    <w:rPr>
      <w:rFonts w:ascii="Times New Roman" w:eastAsia="Times New Roman" w:hAnsi="Times New Roman" w:cs="Times New Roman"/>
      <w:b/>
      <w:sz w:val="28"/>
      <w:szCs w:val="20"/>
      <w:u w:val="single"/>
      <w:lang w:val="x-none" w:eastAsia="x-none"/>
    </w:rPr>
  </w:style>
  <w:style w:type="paragraph" w:styleId="Recuodecorpodetexto2">
    <w:name w:val="Body Text Indent 2"/>
    <w:basedOn w:val="Normal"/>
    <w:link w:val="Recuodecorpodetexto2Char"/>
    <w:uiPriority w:val="99"/>
    <w:unhideWhenUsed/>
    <w:rsid w:val="006F7BF4"/>
    <w:pPr>
      <w:spacing w:after="120" w:line="480" w:lineRule="auto"/>
      <w:ind w:left="283"/>
    </w:pPr>
    <w:rPr>
      <w:rFonts w:ascii="Calibri" w:eastAsia="Calibri" w:hAnsi="Calibri" w:cs="Times New Roman"/>
      <w:lang w:val="x-none" w:eastAsia="en-US"/>
    </w:rPr>
  </w:style>
  <w:style w:type="character" w:customStyle="1" w:styleId="Recuodecorpodetexto2Char">
    <w:name w:val="Recuo de corpo de texto 2 Char"/>
    <w:basedOn w:val="Fontepargpadro"/>
    <w:link w:val="Recuodecorpodetexto2"/>
    <w:uiPriority w:val="99"/>
    <w:rsid w:val="006F7BF4"/>
    <w:rPr>
      <w:rFonts w:ascii="Calibri" w:eastAsia="Calibri" w:hAnsi="Calibri" w:cs="Times New Roman"/>
      <w:lang w:val="x-none" w:eastAsia="en-US"/>
    </w:rPr>
  </w:style>
  <w:style w:type="paragraph" w:styleId="Textoembloco">
    <w:name w:val="Block Text"/>
    <w:basedOn w:val="Normal"/>
    <w:semiHidden/>
    <w:rsid w:val="006F7BF4"/>
    <w:pPr>
      <w:spacing w:after="0" w:line="240" w:lineRule="auto"/>
      <w:ind w:left="2694" w:right="-113"/>
      <w:jc w:val="both"/>
    </w:pPr>
    <w:rPr>
      <w:rFonts w:ascii="Arial" w:eastAsia="Times New Roman" w:hAnsi="Arial" w:cs="Times New Roman"/>
      <w:b/>
      <w:sz w:val="24"/>
      <w:szCs w:val="20"/>
    </w:rPr>
  </w:style>
  <w:style w:type="paragraph" w:customStyle="1" w:styleId="Padro">
    <w:name w:val="Padrão"/>
    <w:rsid w:val="006F7BF4"/>
    <w:pPr>
      <w:widowControl w:val="0"/>
      <w:tabs>
        <w:tab w:val="left" w:pos="720"/>
      </w:tabs>
      <w:suppressAutoHyphens/>
      <w:spacing w:after="0" w:line="100" w:lineRule="atLeast"/>
    </w:pPr>
    <w:rPr>
      <w:rFonts w:ascii="Ecofont_Spranq_eco_Sans" w:eastAsia="SimSun" w:hAnsi="Ecofont_Spranq_eco_Sans" w:cs="Tahoma"/>
      <w:color w:val="00000A"/>
      <w:sz w:val="24"/>
      <w:szCs w:val="24"/>
      <w:lang w:eastAsia="zh-CN" w:bidi="hi-IN"/>
    </w:rPr>
  </w:style>
  <w:style w:type="character" w:customStyle="1" w:styleId="black1">
    <w:name w:val="black1"/>
    <w:rsid w:val="0042370E"/>
    <w:rPr>
      <w:rFonts w:ascii="Verdana" w:hAnsi="Verdana" w:hint="default"/>
      <w:i w:val="0"/>
      <w:iCs w:val="0"/>
      <w:strike w:val="0"/>
      <w:dstrike w:val="0"/>
      <w:color w:val="000000"/>
      <w:sz w:val="14"/>
      <w:szCs w:val="14"/>
      <w:u w:val="none"/>
      <w:effect w:val="none"/>
    </w:rPr>
  </w:style>
  <w:style w:type="paragraph" w:styleId="Corpodetexto">
    <w:name w:val="Body Text"/>
    <w:basedOn w:val="Normal"/>
    <w:link w:val="CorpodetextoChar"/>
    <w:uiPriority w:val="99"/>
    <w:semiHidden/>
    <w:unhideWhenUsed/>
    <w:rsid w:val="00691FFF"/>
    <w:pPr>
      <w:spacing w:after="120"/>
    </w:pPr>
  </w:style>
  <w:style w:type="character" w:customStyle="1" w:styleId="CorpodetextoChar">
    <w:name w:val="Corpo de texto Char"/>
    <w:basedOn w:val="Fontepargpadro"/>
    <w:link w:val="Corpodetexto"/>
    <w:uiPriority w:val="99"/>
    <w:semiHidden/>
    <w:rsid w:val="0069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593735294">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74647860">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81F81-2371-4555-B17B-2C0FD8B6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2246</Words>
  <Characters>12132</Characters>
  <Application>Microsoft Office Word</Application>
  <DocSecurity>8</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cp:lastModifiedBy>
  <cp:revision>5</cp:revision>
  <cp:lastPrinted>2022-01-26T20:09:00Z</cp:lastPrinted>
  <dcterms:created xsi:type="dcterms:W3CDTF">2022-01-24T19:06:00Z</dcterms:created>
  <dcterms:modified xsi:type="dcterms:W3CDTF">2022-01-26T20:11:00Z</dcterms:modified>
</cp:coreProperties>
</file>