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FF3" w:rsidRPr="00FD2927" w:rsidRDefault="00597FF3" w:rsidP="00597FF3">
      <w:pPr>
        <w:spacing w:before="100" w:beforeAutospacing="1" w:after="100" w:afterAutospacing="1" w:line="360" w:lineRule="auto"/>
        <w:jc w:val="center"/>
        <w:rPr>
          <w:b/>
          <w:sz w:val="24"/>
          <w:szCs w:val="24"/>
        </w:rPr>
      </w:pPr>
      <w:r w:rsidRPr="00FD2927">
        <w:rPr>
          <w:b/>
          <w:sz w:val="24"/>
          <w:szCs w:val="24"/>
        </w:rPr>
        <w:t>ATA DE REGISTRO DE PREÇOS</w:t>
      </w:r>
      <w:r w:rsidR="009E6D29" w:rsidRPr="00FD2927">
        <w:rPr>
          <w:b/>
          <w:sz w:val="24"/>
          <w:szCs w:val="24"/>
        </w:rPr>
        <w:t xml:space="preserve"> Nº 0</w:t>
      </w:r>
      <w:r w:rsidR="00D71196">
        <w:rPr>
          <w:b/>
          <w:sz w:val="24"/>
          <w:szCs w:val="24"/>
        </w:rPr>
        <w:t>10</w:t>
      </w:r>
      <w:r w:rsidR="009E6D29" w:rsidRPr="00FD2927">
        <w:rPr>
          <w:b/>
          <w:sz w:val="24"/>
          <w:szCs w:val="24"/>
        </w:rPr>
        <w:t>/20</w:t>
      </w:r>
      <w:r w:rsidR="00727D90" w:rsidRPr="00FD2927">
        <w:rPr>
          <w:b/>
          <w:sz w:val="24"/>
          <w:szCs w:val="24"/>
        </w:rPr>
        <w:t>22</w:t>
      </w:r>
    </w:p>
    <w:p w:rsidR="00597FF3" w:rsidRPr="00FD2927" w:rsidRDefault="00597FF3" w:rsidP="00597FF3">
      <w:pPr>
        <w:spacing w:before="100" w:beforeAutospacing="1" w:after="100" w:afterAutospacing="1" w:line="360" w:lineRule="auto"/>
        <w:jc w:val="center"/>
        <w:rPr>
          <w:b/>
          <w:sz w:val="24"/>
          <w:szCs w:val="24"/>
        </w:rPr>
      </w:pPr>
      <w:r w:rsidRPr="00FD2927">
        <w:rPr>
          <w:b/>
          <w:sz w:val="24"/>
          <w:szCs w:val="24"/>
        </w:rPr>
        <w:t>PREGÃO PRESENCIAL</w:t>
      </w:r>
      <w:r w:rsidR="00A67D8A" w:rsidRPr="00FD2927">
        <w:rPr>
          <w:b/>
          <w:sz w:val="24"/>
          <w:szCs w:val="24"/>
        </w:rPr>
        <w:t xml:space="preserve"> </w:t>
      </w:r>
      <w:r w:rsidRPr="00FD2927">
        <w:rPr>
          <w:b/>
          <w:sz w:val="24"/>
          <w:szCs w:val="24"/>
        </w:rPr>
        <w:t xml:space="preserve">Nº </w:t>
      </w:r>
      <w:r w:rsidR="00111F0D" w:rsidRPr="00FD2927">
        <w:rPr>
          <w:b/>
          <w:sz w:val="24"/>
          <w:szCs w:val="24"/>
        </w:rPr>
        <w:t>0</w:t>
      </w:r>
      <w:r w:rsidR="00727D90" w:rsidRPr="00FD2927">
        <w:rPr>
          <w:b/>
          <w:sz w:val="24"/>
          <w:szCs w:val="24"/>
        </w:rPr>
        <w:t>16</w:t>
      </w:r>
      <w:r w:rsidRPr="00FD2927">
        <w:rPr>
          <w:b/>
          <w:sz w:val="24"/>
          <w:szCs w:val="24"/>
        </w:rPr>
        <w:t>/20</w:t>
      </w:r>
      <w:r w:rsidR="00727D90" w:rsidRPr="00FD2927">
        <w:rPr>
          <w:b/>
          <w:sz w:val="24"/>
          <w:szCs w:val="24"/>
        </w:rPr>
        <w:t>22 SRP 014/2022</w:t>
      </w:r>
      <w:r w:rsidRPr="00FD2927">
        <w:rPr>
          <w:b/>
          <w:sz w:val="24"/>
          <w:szCs w:val="24"/>
        </w:rPr>
        <w:t xml:space="preserve"> </w:t>
      </w:r>
    </w:p>
    <w:p w:rsidR="00597FF3" w:rsidRPr="00FD2927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FD2927">
        <w:rPr>
          <w:sz w:val="24"/>
          <w:szCs w:val="24"/>
        </w:rPr>
        <w:t>Aos  07</w:t>
      </w:r>
      <w:r w:rsidR="00DB605E" w:rsidRPr="00FD2927">
        <w:rPr>
          <w:sz w:val="24"/>
          <w:szCs w:val="24"/>
        </w:rPr>
        <w:t xml:space="preserve"> dias  do  mês  de </w:t>
      </w:r>
      <w:r w:rsidR="0068030C" w:rsidRPr="00FD2927">
        <w:rPr>
          <w:sz w:val="24"/>
          <w:szCs w:val="24"/>
        </w:rPr>
        <w:t>Novembro</w:t>
      </w:r>
      <w:r w:rsidRPr="00FD2927">
        <w:rPr>
          <w:sz w:val="24"/>
          <w:szCs w:val="24"/>
        </w:rPr>
        <w:t xml:space="preserve">,  do  ano  de  dois  mil  e </w:t>
      </w:r>
      <w:r w:rsidR="0068030C" w:rsidRPr="00FD2927">
        <w:rPr>
          <w:sz w:val="24"/>
          <w:szCs w:val="24"/>
        </w:rPr>
        <w:t>vinte e dois</w:t>
      </w:r>
      <w:r w:rsidRPr="00FD2927">
        <w:rPr>
          <w:sz w:val="24"/>
          <w:szCs w:val="24"/>
        </w:rPr>
        <w:t xml:space="preserve">,  presentes  as  partes  de  um  lado,  a ASSOCIAÇÃO MATO-GROSSENSE DOS MUNICÍPIOS – AMM, 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Pr="00FD2927">
        <w:rPr>
          <w:b/>
          <w:sz w:val="24"/>
          <w:szCs w:val="24"/>
        </w:rPr>
        <w:t>Neurilan</w:t>
      </w:r>
      <w:proofErr w:type="spellEnd"/>
      <w:r w:rsidRPr="00FD2927">
        <w:rPr>
          <w:b/>
          <w:sz w:val="24"/>
          <w:szCs w:val="24"/>
        </w:rPr>
        <w:t xml:space="preserve"> Fraga,</w:t>
      </w:r>
      <w:r w:rsidRPr="00FD2927">
        <w:rPr>
          <w:sz w:val="24"/>
          <w:szCs w:val="24"/>
        </w:rPr>
        <w:t xml:space="preserve"> portador do CPF nº 063.907.651-34 e RG nº 042.840 SSP/MT, residente e domiciliado na Avenida Valentim Peron N° 66, CEP: 78430-000, Nortelândia - MT, denominada  simplesmente  CONTRATANTE,  e,  de  outro  lado,   a empresa </w:t>
      </w:r>
      <w:r w:rsidR="0068030C" w:rsidRPr="00FD2927">
        <w:rPr>
          <w:rFonts w:eastAsia="Calibri"/>
          <w:b/>
          <w:bCs/>
          <w:sz w:val="24"/>
          <w:szCs w:val="24"/>
          <w:lang w:eastAsia="en-US"/>
        </w:rPr>
        <w:t>TRADICIONAL BUFFET LTDA</w:t>
      </w:r>
      <w:r w:rsidRPr="00FD2927">
        <w:rPr>
          <w:sz w:val="24"/>
          <w:szCs w:val="24"/>
        </w:rPr>
        <w:t xml:space="preserve">,  com  sede na </w:t>
      </w:r>
      <w:proofErr w:type="spellStart"/>
      <w:r w:rsidRPr="00FD2927">
        <w:rPr>
          <w:rFonts w:eastAsia="Calibri"/>
          <w:bCs/>
          <w:sz w:val="24"/>
          <w:szCs w:val="24"/>
          <w:lang w:eastAsia="en-US"/>
        </w:rPr>
        <w:t>na</w:t>
      </w:r>
      <w:proofErr w:type="spellEnd"/>
      <w:r w:rsidRPr="00FD2927">
        <w:rPr>
          <w:rFonts w:eastAsia="Calibri"/>
          <w:bCs/>
          <w:sz w:val="24"/>
          <w:szCs w:val="24"/>
          <w:lang w:eastAsia="en-US"/>
        </w:rPr>
        <w:t xml:space="preserve"> </w:t>
      </w:r>
      <w:r w:rsidR="0068030C" w:rsidRPr="00FD2927">
        <w:rPr>
          <w:rFonts w:eastAsia="Calibri"/>
          <w:bCs/>
          <w:sz w:val="24"/>
          <w:szCs w:val="24"/>
          <w:lang w:eastAsia="en-US"/>
        </w:rPr>
        <w:t xml:space="preserve">Rua Araripe </w:t>
      </w:r>
      <w:proofErr w:type="spellStart"/>
      <w:r w:rsidR="0068030C" w:rsidRPr="00FD2927">
        <w:rPr>
          <w:rFonts w:eastAsia="Calibri"/>
          <w:bCs/>
          <w:sz w:val="24"/>
          <w:szCs w:val="24"/>
          <w:lang w:eastAsia="en-US"/>
        </w:rPr>
        <w:t>Tolon</w:t>
      </w:r>
      <w:proofErr w:type="spellEnd"/>
      <w:r w:rsidR="0068030C" w:rsidRPr="00FD2927">
        <w:rPr>
          <w:rFonts w:eastAsia="Calibri"/>
          <w:bCs/>
          <w:sz w:val="24"/>
          <w:szCs w:val="24"/>
          <w:lang w:eastAsia="en-US"/>
        </w:rPr>
        <w:t xml:space="preserve"> de Camargo Nº 42 Bairro Dom Aquino</w:t>
      </w:r>
      <w:r w:rsidRPr="00FD2927">
        <w:rPr>
          <w:sz w:val="24"/>
          <w:szCs w:val="24"/>
        </w:rPr>
        <w:t xml:space="preserve">, na cidade de Cuiabá, Estado de Mato Grosso,  inscrita  no  CNPJ  sob  n.º </w:t>
      </w:r>
      <w:r w:rsidR="0068030C" w:rsidRPr="00FD2927">
        <w:rPr>
          <w:rFonts w:eastAsia="Calibri"/>
          <w:b/>
          <w:bCs/>
          <w:sz w:val="24"/>
          <w:szCs w:val="24"/>
          <w:lang w:eastAsia="en-US"/>
        </w:rPr>
        <w:t>44.286.302/0001-43</w:t>
      </w:r>
      <w:r w:rsidR="0068030C" w:rsidRPr="00FD2927">
        <w:rPr>
          <w:sz w:val="24"/>
          <w:szCs w:val="24"/>
        </w:rPr>
        <w:t>,</w:t>
      </w:r>
      <w:r w:rsidRPr="00FD2927">
        <w:rPr>
          <w:sz w:val="24"/>
          <w:szCs w:val="24"/>
        </w:rPr>
        <w:t xml:space="preserve"> representada  por </w:t>
      </w:r>
      <w:r w:rsidR="0068030C" w:rsidRPr="00FD2927">
        <w:rPr>
          <w:sz w:val="24"/>
          <w:szCs w:val="24"/>
        </w:rPr>
        <w:t xml:space="preserve"> sua proprietária</w:t>
      </w:r>
      <w:r w:rsidRPr="00FD2927">
        <w:rPr>
          <w:sz w:val="24"/>
          <w:szCs w:val="24"/>
        </w:rPr>
        <w:t xml:space="preserve"> </w:t>
      </w:r>
      <w:r w:rsidR="00C72F54" w:rsidRPr="00FD2927">
        <w:rPr>
          <w:rFonts w:eastAsia="Calibri"/>
          <w:b/>
          <w:bCs/>
          <w:sz w:val="24"/>
          <w:szCs w:val="24"/>
          <w:lang w:eastAsia="en-US"/>
        </w:rPr>
        <w:t>RITA NUNES PEREIRA</w:t>
      </w:r>
      <w:r w:rsidR="0068030C" w:rsidRPr="00FD2927">
        <w:rPr>
          <w:rFonts w:eastAsia="Calibri"/>
          <w:bCs/>
          <w:sz w:val="24"/>
          <w:szCs w:val="24"/>
          <w:lang w:eastAsia="en-US"/>
        </w:rPr>
        <w:t>, portadora do RG: 08814376 SSP/MT e CPF: 593.824.901-59</w:t>
      </w:r>
      <w:r w:rsidRPr="00FD2927">
        <w:rPr>
          <w:sz w:val="24"/>
          <w:szCs w:val="24"/>
        </w:rPr>
        <w:t>, de ora em diante denominada simplesmente CONTRATADA, têm justo e contratado  o  quanto  segue,  nos  termos  da  Lei  Federal  nº  8.666/93,  considerando-se a adjudicação no</w:t>
      </w:r>
      <w:r w:rsidR="00CC75F0" w:rsidRPr="00FD2927">
        <w:rPr>
          <w:sz w:val="24"/>
          <w:szCs w:val="24"/>
        </w:rPr>
        <w:t xml:space="preserve"> processo licitatório</w:t>
      </w:r>
      <w:r w:rsidRPr="00FD2927">
        <w:rPr>
          <w:sz w:val="24"/>
          <w:szCs w:val="24"/>
        </w:rPr>
        <w:t xml:space="preserve"> na modalidade de PREGÃO </w:t>
      </w:r>
      <w:r w:rsidR="0068030C" w:rsidRPr="00FD2927">
        <w:rPr>
          <w:sz w:val="24"/>
          <w:szCs w:val="24"/>
        </w:rPr>
        <w:t xml:space="preserve">PRESENCIAL </w:t>
      </w:r>
      <w:r w:rsidRPr="00FD2927">
        <w:rPr>
          <w:sz w:val="24"/>
          <w:szCs w:val="24"/>
        </w:rPr>
        <w:t xml:space="preserve">Nº </w:t>
      </w:r>
      <w:r w:rsidR="00111F0D" w:rsidRPr="00FD2927">
        <w:rPr>
          <w:sz w:val="24"/>
          <w:szCs w:val="24"/>
        </w:rPr>
        <w:t>0</w:t>
      </w:r>
      <w:r w:rsidR="0068030C" w:rsidRPr="00FD2927">
        <w:rPr>
          <w:sz w:val="24"/>
          <w:szCs w:val="24"/>
        </w:rPr>
        <w:t>16</w:t>
      </w:r>
      <w:r w:rsidRPr="00FD2927">
        <w:rPr>
          <w:sz w:val="24"/>
          <w:szCs w:val="24"/>
        </w:rPr>
        <w:t>/20</w:t>
      </w:r>
      <w:r w:rsidR="0068030C" w:rsidRPr="00FD2927">
        <w:rPr>
          <w:sz w:val="24"/>
          <w:szCs w:val="24"/>
        </w:rPr>
        <w:t>22 SRP 014/2022</w:t>
      </w:r>
      <w:r w:rsidRPr="00FD2927">
        <w:rPr>
          <w:sz w:val="24"/>
          <w:szCs w:val="24"/>
        </w:rPr>
        <w:t>, devidamente homologado.</w:t>
      </w:r>
    </w:p>
    <w:p w:rsidR="00597FF3" w:rsidRPr="00FD2927" w:rsidRDefault="00597FF3" w:rsidP="00597FF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FD2927">
        <w:rPr>
          <w:b/>
          <w:sz w:val="24"/>
          <w:szCs w:val="24"/>
        </w:rPr>
        <w:t>CLÁUSULA PRIMEIRA - DO OBJETO</w:t>
      </w:r>
    </w:p>
    <w:p w:rsidR="00597FF3" w:rsidRPr="00FD2927" w:rsidRDefault="00597FF3" w:rsidP="00111F0D">
      <w:pPr>
        <w:pStyle w:val="PargrafodaLista"/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927">
        <w:rPr>
          <w:rFonts w:ascii="Times New Roman" w:hAnsi="Times New Roman" w:cs="Times New Roman"/>
          <w:sz w:val="24"/>
          <w:szCs w:val="24"/>
        </w:rPr>
        <w:t>A presente licitação tem por objeto o registro de preços para futura e eventual aquisição de,</w:t>
      </w:r>
      <w:r w:rsidRPr="00FD29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30C" w:rsidRPr="00FD2927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FUTURA E EVENTUAL CONTRATAÇÃO DE EMPRESA PARA FORNECIMENTO DE COFFEE BREAK E BUFFET PARA ATENDER AS NECESSIDADES </w:t>
      </w:r>
      <w:r w:rsidR="0068030C" w:rsidRPr="00FD29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 ASSOCIAÇÃO MATOGROSSEENSE DOS MUNICIPIOS – AMM, PESSOA </w:t>
      </w:r>
      <w:proofErr w:type="gramStart"/>
      <w:r w:rsidR="0068030C" w:rsidRPr="00FD29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JURIDI,CA</w:t>
      </w:r>
      <w:proofErr w:type="gramEnd"/>
      <w:r w:rsidR="0068030C" w:rsidRPr="00FD29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DIREITO PRIVADO, </w:t>
      </w:r>
      <w:r w:rsidRPr="00FD2927">
        <w:rPr>
          <w:rFonts w:ascii="Times New Roman" w:hAnsi="Times New Roman" w:cs="Times New Roman"/>
          <w:sz w:val="24"/>
          <w:szCs w:val="24"/>
        </w:rPr>
        <w:t xml:space="preserve">  conforme  Anexo I do Edital do Pregão Presencial nº </w:t>
      </w:r>
      <w:r w:rsidR="00111F0D" w:rsidRPr="00FD2927">
        <w:rPr>
          <w:rFonts w:ascii="Times New Roman" w:hAnsi="Times New Roman" w:cs="Times New Roman"/>
          <w:sz w:val="24"/>
          <w:szCs w:val="24"/>
        </w:rPr>
        <w:t>0</w:t>
      </w:r>
      <w:r w:rsidR="0068030C" w:rsidRPr="00FD2927">
        <w:rPr>
          <w:rFonts w:ascii="Times New Roman" w:hAnsi="Times New Roman" w:cs="Times New Roman"/>
          <w:sz w:val="24"/>
          <w:szCs w:val="24"/>
        </w:rPr>
        <w:t>16</w:t>
      </w:r>
      <w:r w:rsidRPr="00FD2927">
        <w:rPr>
          <w:rFonts w:ascii="Times New Roman" w:hAnsi="Times New Roman" w:cs="Times New Roman"/>
          <w:sz w:val="24"/>
          <w:szCs w:val="24"/>
        </w:rPr>
        <w:t>/20</w:t>
      </w:r>
      <w:r w:rsidR="0068030C" w:rsidRPr="00FD2927">
        <w:rPr>
          <w:rFonts w:ascii="Times New Roman" w:hAnsi="Times New Roman" w:cs="Times New Roman"/>
          <w:sz w:val="24"/>
          <w:szCs w:val="24"/>
        </w:rPr>
        <w:t>22 SRP 014/2022</w:t>
      </w:r>
      <w:r w:rsidRPr="00FD2927">
        <w:rPr>
          <w:rFonts w:ascii="Times New Roman" w:hAnsi="Times New Roman" w:cs="Times New Roman"/>
          <w:sz w:val="24"/>
          <w:szCs w:val="24"/>
        </w:rPr>
        <w:t xml:space="preserve">, que passa a fazer parte para todos os efeitos desta Ata de Registro de Preços. Segue a especificação </w:t>
      </w:r>
      <w:r w:rsidR="00111F0D" w:rsidRPr="00FD2927">
        <w:rPr>
          <w:rFonts w:ascii="Times New Roman" w:hAnsi="Times New Roman" w:cs="Times New Roman"/>
          <w:sz w:val="24"/>
          <w:szCs w:val="24"/>
        </w:rPr>
        <w:t>dos Serviços Licitados</w:t>
      </w:r>
      <w:r w:rsidRPr="00FD2927">
        <w:rPr>
          <w:rFonts w:ascii="Times New Roman" w:hAnsi="Times New Roman" w:cs="Times New Roman"/>
          <w:sz w:val="24"/>
          <w:szCs w:val="24"/>
        </w:rPr>
        <w:t>:</w:t>
      </w:r>
    </w:p>
    <w:p w:rsidR="00017A9C" w:rsidRPr="00FD2927" w:rsidRDefault="00017A9C" w:rsidP="00111F0D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tbl>
      <w:tblPr>
        <w:tblW w:w="9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4420"/>
        <w:gridCol w:w="1409"/>
        <w:gridCol w:w="1357"/>
        <w:gridCol w:w="1480"/>
      </w:tblGrid>
      <w:tr w:rsidR="001F15E4" w:rsidRPr="001F15E4" w:rsidTr="001F15E4">
        <w:trPr>
          <w:trHeight w:val="45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both"/>
              <w:rPr>
                <w:b/>
                <w:bCs/>
                <w:color w:val="000000"/>
              </w:rPr>
            </w:pPr>
            <w:r w:rsidRPr="001F15E4">
              <w:rPr>
                <w:b/>
                <w:bCs/>
                <w:color w:val="000000"/>
              </w:rPr>
              <w:lastRenderedPageBreak/>
              <w:t>ITEM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center"/>
              <w:rPr>
                <w:b/>
                <w:bCs/>
                <w:color w:val="000000"/>
              </w:rPr>
            </w:pPr>
            <w:r w:rsidRPr="001F15E4">
              <w:rPr>
                <w:b/>
                <w:bCs/>
                <w:color w:val="000000"/>
              </w:rPr>
              <w:t>ESPECIFICAÇÃO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center"/>
              <w:rPr>
                <w:b/>
                <w:bCs/>
                <w:color w:val="000000"/>
              </w:rPr>
            </w:pPr>
            <w:r w:rsidRPr="001F15E4">
              <w:rPr>
                <w:b/>
                <w:bCs/>
                <w:color w:val="000000"/>
              </w:rPr>
              <w:t>QTDE PESSOA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center"/>
              <w:rPr>
                <w:b/>
                <w:bCs/>
                <w:color w:val="000000"/>
              </w:rPr>
            </w:pPr>
            <w:r w:rsidRPr="001F15E4">
              <w:rPr>
                <w:b/>
                <w:bCs/>
                <w:color w:val="000000"/>
              </w:rPr>
              <w:t>VALOR UNIT. Por Pessoa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both"/>
              <w:rPr>
                <w:b/>
                <w:bCs/>
                <w:color w:val="000000"/>
              </w:rPr>
            </w:pPr>
            <w:r w:rsidRPr="001F15E4">
              <w:rPr>
                <w:b/>
                <w:bCs/>
                <w:color w:val="000000"/>
              </w:rPr>
              <w:t>VALOR TOTAL</w:t>
            </w:r>
          </w:p>
        </w:tc>
      </w:tr>
      <w:tr w:rsidR="001F15E4" w:rsidRPr="001F15E4" w:rsidTr="001F15E4">
        <w:trPr>
          <w:trHeight w:val="103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both"/>
              <w:rPr>
                <w:color w:val="000000"/>
              </w:rPr>
            </w:pPr>
            <w:r w:rsidRPr="001F15E4">
              <w:rPr>
                <w:color w:val="000000"/>
              </w:rPr>
              <w:t>1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both"/>
              <w:rPr>
                <w:color w:val="000000"/>
              </w:rPr>
            </w:pPr>
            <w:r w:rsidRPr="001F15E4">
              <w:rPr>
                <w:color w:val="000000"/>
              </w:rPr>
              <w:t xml:space="preserve">Serviço completo de </w:t>
            </w:r>
            <w:proofErr w:type="spellStart"/>
            <w:r w:rsidRPr="001F15E4">
              <w:rPr>
                <w:color w:val="000000"/>
              </w:rPr>
              <w:t>coffe</w:t>
            </w:r>
            <w:proofErr w:type="spellEnd"/>
            <w:r w:rsidRPr="001F15E4">
              <w:rPr>
                <w:color w:val="000000"/>
              </w:rPr>
              <w:t xml:space="preserve"> break com salgados variados fritos e assados (até 4 variedades), Tortas, bolos, sanduiches, frutas, sucos e refrigerantes, salada de frutas, chá gelado,  conforme solicitação.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both"/>
              <w:rPr>
                <w:color w:val="000000"/>
              </w:rPr>
            </w:pPr>
            <w:r w:rsidRPr="001F15E4">
              <w:rPr>
                <w:color w:val="000000"/>
              </w:rPr>
              <w:t>3000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both"/>
              <w:rPr>
                <w:color w:val="000000"/>
              </w:rPr>
            </w:pPr>
            <w:r w:rsidRPr="001F15E4">
              <w:rPr>
                <w:color w:val="000000"/>
              </w:rPr>
              <w:t xml:space="preserve"> R$               17,50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both"/>
              <w:rPr>
                <w:color w:val="000000"/>
              </w:rPr>
            </w:pPr>
            <w:r w:rsidRPr="001F15E4">
              <w:rPr>
                <w:color w:val="000000"/>
              </w:rPr>
              <w:t xml:space="preserve"> R$        52.500,00 </w:t>
            </w:r>
          </w:p>
        </w:tc>
      </w:tr>
      <w:tr w:rsidR="001F15E4" w:rsidRPr="001F15E4" w:rsidTr="001F15E4">
        <w:trPr>
          <w:trHeight w:val="7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both"/>
              <w:rPr>
                <w:color w:val="000000"/>
              </w:rPr>
            </w:pPr>
            <w:r w:rsidRPr="001F15E4">
              <w:rPr>
                <w:color w:val="000000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rPr>
                <w:color w:val="000000"/>
              </w:rPr>
            </w:pPr>
            <w:r w:rsidRPr="001F15E4">
              <w:rPr>
                <w:color w:val="000000"/>
              </w:rPr>
              <w:t xml:space="preserve">Serviço </w:t>
            </w:r>
            <w:proofErr w:type="spellStart"/>
            <w:r w:rsidRPr="001F15E4">
              <w:rPr>
                <w:color w:val="000000"/>
              </w:rPr>
              <w:t>coffe</w:t>
            </w:r>
            <w:proofErr w:type="spellEnd"/>
            <w:r w:rsidRPr="001F15E4">
              <w:rPr>
                <w:color w:val="000000"/>
              </w:rPr>
              <w:t xml:space="preserve"> break com fornecimento de Salgados fritos e assados (até 3 variedades), Tortas, bolos, refrigerantes, Conforme solicitação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both"/>
              <w:rPr>
                <w:color w:val="000000"/>
              </w:rPr>
            </w:pPr>
            <w:r w:rsidRPr="001F15E4">
              <w:rPr>
                <w:color w:val="000000"/>
              </w:rPr>
              <w:t>3000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both"/>
              <w:rPr>
                <w:color w:val="000000"/>
              </w:rPr>
            </w:pPr>
            <w:r w:rsidRPr="001F15E4">
              <w:rPr>
                <w:color w:val="000000"/>
              </w:rPr>
              <w:t xml:space="preserve"> R$               16,30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both"/>
              <w:rPr>
                <w:color w:val="000000"/>
              </w:rPr>
            </w:pPr>
            <w:r w:rsidRPr="001F15E4">
              <w:rPr>
                <w:color w:val="000000"/>
              </w:rPr>
              <w:t xml:space="preserve"> R$        48.900,00 </w:t>
            </w:r>
          </w:p>
        </w:tc>
      </w:tr>
      <w:tr w:rsidR="001F15E4" w:rsidRPr="001F15E4" w:rsidTr="001F15E4">
        <w:trPr>
          <w:trHeight w:val="103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both"/>
              <w:rPr>
                <w:color w:val="000000"/>
              </w:rPr>
            </w:pPr>
            <w:r w:rsidRPr="001F15E4">
              <w:rPr>
                <w:color w:val="000000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both"/>
              <w:rPr>
                <w:color w:val="000000"/>
              </w:rPr>
            </w:pPr>
            <w:r w:rsidRPr="001F15E4">
              <w:rPr>
                <w:color w:val="000000"/>
              </w:rPr>
              <w:t>Serviço completo de Buffet: gelo, água mineral com e sem gás, sucos e refrigerantes,  pessoal de apoio, garçons, utensílios necessários, Cardápio variados (ALMOÇO OU JANTAR COM ENTRADAS)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both"/>
              <w:rPr>
                <w:color w:val="000000"/>
              </w:rPr>
            </w:pPr>
            <w:r w:rsidRPr="001F15E4">
              <w:rPr>
                <w:color w:val="000000"/>
              </w:rPr>
              <w:t>1300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both"/>
              <w:rPr>
                <w:color w:val="000000"/>
              </w:rPr>
            </w:pPr>
            <w:r w:rsidRPr="001F15E4">
              <w:rPr>
                <w:color w:val="000000"/>
              </w:rPr>
              <w:t xml:space="preserve"> R</w:t>
            </w:r>
            <w:bookmarkStart w:id="0" w:name="_GoBack"/>
            <w:bookmarkEnd w:id="0"/>
            <w:r w:rsidRPr="001F15E4">
              <w:rPr>
                <w:color w:val="000000"/>
              </w:rPr>
              <w:t xml:space="preserve">$               90,46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5E4" w:rsidRPr="001F15E4" w:rsidRDefault="001F15E4" w:rsidP="001F15E4">
            <w:pPr>
              <w:jc w:val="both"/>
              <w:rPr>
                <w:color w:val="000000"/>
              </w:rPr>
            </w:pPr>
            <w:r w:rsidRPr="001F15E4">
              <w:rPr>
                <w:color w:val="000000"/>
              </w:rPr>
              <w:t xml:space="preserve"> R$      117.598,00 </w:t>
            </w:r>
          </w:p>
        </w:tc>
      </w:tr>
      <w:tr w:rsidR="001F15E4" w:rsidRPr="001F15E4" w:rsidTr="001F15E4">
        <w:trPr>
          <w:trHeight w:val="315"/>
        </w:trPr>
        <w:tc>
          <w:tcPr>
            <w:tcW w:w="78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15E4" w:rsidRPr="001F15E4" w:rsidRDefault="001F15E4" w:rsidP="001F15E4">
            <w:pPr>
              <w:jc w:val="center"/>
              <w:rPr>
                <w:rFonts w:ascii="Calibri" w:hAnsi="Calibri" w:cs="Calibri"/>
                <w:color w:val="000000"/>
              </w:rPr>
            </w:pPr>
            <w:r w:rsidRPr="001F15E4"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5E4" w:rsidRPr="001F15E4" w:rsidRDefault="001F15E4" w:rsidP="001F15E4">
            <w:pPr>
              <w:rPr>
                <w:rFonts w:ascii="Calibri" w:hAnsi="Calibri" w:cs="Calibri"/>
                <w:color w:val="000000"/>
              </w:rPr>
            </w:pPr>
            <w:r w:rsidRPr="001F15E4">
              <w:rPr>
                <w:rFonts w:ascii="Calibri" w:hAnsi="Calibri" w:cs="Calibri"/>
                <w:color w:val="000000"/>
              </w:rPr>
              <w:t xml:space="preserve"> R$    219.000,00 </w:t>
            </w:r>
          </w:p>
        </w:tc>
      </w:tr>
    </w:tbl>
    <w:p w:rsidR="001F15E4" w:rsidRDefault="001F15E4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1.2 Total de R$ 219.000,00 (duzentos e dezenove mil reais)</w:t>
      </w:r>
    </w:p>
    <w:p w:rsidR="00597FF3" w:rsidRDefault="001F15E4" w:rsidP="00597FF3">
      <w:pPr>
        <w:spacing w:before="100" w:beforeAutospacing="1" w:after="100" w:afterAutospacing="1" w:line="360" w:lineRule="auto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1.3</w:t>
      </w:r>
      <w:r w:rsidR="00C46B31">
        <w:rPr>
          <w:sz w:val="24"/>
          <w:szCs w:val="24"/>
        </w:rPr>
        <w:t>- A</w:t>
      </w:r>
      <w:r w:rsidR="00597FF3">
        <w:rPr>
          <w:sz w:val="24"/>
          <w:szCs w:val="24"/>
        </w:rPr>
        <w:t xml:space="preserve"> </w:t>
      </w:r>
      <w:proofErr w:type="gramStart"/>
      <w:r w:rsidR="00597FF3">
        <w:rPr>
          <w:sz w:val="24"/>
          <w:szCs w:val="24"/>
        </w:rPr>
        <w:t>existência  de</w:t>
      </w:r>
      <w:proofErr w:type="gramEnd"/>
      <w:r w:rsidR="00597FF3">
        <w:rPr>
          <w:sz w:val="24"/>
          <w:szCs w:val="24"/>
        </w:rPr>
        <w:t xml:space="preserve">  preços  registrados  não  obriga  a Associação Mato-grossense dos Municípios - AMM  a  contratar,  sendo  facultada  a realização de licitação específica para aquisição pretendida, assegurando ao beneficiário do registro a preferência de fornecimento em igualdade de condições.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46B31">
        <w:rPr>
          <w:b/>
          <w:sz w:val="24"/>
          <w:szCs w:val="24"/>
        </w:rPr>
        <w:t>CLÁUSULA SEGUNDA – DOS PREÇOS, ESPECIFICAÇÕES E QUANTITATIVOS</w:t>
      </w:r>
      <w:r>
        <w:rPr>
          <w:sz w:val="24"/>
          <w:szCs w:val="24"/>
        </w:rPr>
        <w:t xml:space="preserve">. 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Os preços registrados, as especificações dos serviços, os quantitativos, marcas, empresas beneficiárias e </w:t>
      </w:r>
      <w:proofErr w:type="gramStart"/>
      <w:r>
        <w:rPr>
          <w:sz w:val="24"/>
          <w:szCs w:val="24"/>
        </w:rPr>
        <w:t>representante(</w:t>
      </w:r>
      <w:proofErr w:type="gramEnd"/>
      <w:r>
        <w:rPr>
          <w:sz w:val="24"/>
          <w:szCs w:val="24"/>
        </w:rPr>
        <w:t>s) legal(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) da empresa(s), encontram-se elencados no ANEXO ÚNICO da Ata de Registro de Preços. </w:t>
      </w:r>
    </w:p>
    <w:p w:rsidR="00597FF3" w:rsidRPr="00C46B31" w:rsidRDefault="00597FF3" w:rsidP="00597FF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46B31">
        <w:rPr>
          <w:b/>
          <w:sz w:val="24"/>
          <w:szCs w:val="24"/>
        </w:rPr>
        <w:t xml:space="preserve">CLÁUSULA TERCEIRA – DO(S) LOCAL (IS) E PRAZO(S) DE ENTREGA 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Primeiro – A Contratada fica obrigada a executar os serviços nos endereços contidos na Ordem de Serviço emitida pelo Órgão Contratante 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Segundo - O prazo para a execução do serviço será contado a partir do recebimento da Ordem de Empenho, de acordo com o Termo de Referência - Anexo I do Edital. </w:t>
      </w:r>
    </w:p>
    <w:p w:rsidR="00597FF3" w:rsidRPr="00C46B31" w:rsidRDefault="00597FF3" w:rsidP="00597FF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46B31">
        <w:rPr>
          <w:b/>
          <w:sz w:val="24"/>
          <w:szCs w:val="24"/>
        </w:rPr>
        <w:t xml:space="preserve">CLÁUSULA QUARTA – DAS CONDIÇÕES DE ENTREGA 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 A empresa</w:t>
      </w:r>
      <w:r w:rsidR="00C46B31">
        <w:rPr>
          <w:sz w:val="24"/>
          <w:szCs w:val="24"/>
        </w:rPr>
        <w:t xml:space="preserve"> </w:t>
      </w:r>
      <w:r>
        <w:rPr>
          <w:sz w:val="24"/>
          <w:szCs w:val="24"/>
        </w:rPr>
        <w:t>detentora</w:t>
      </w:r>
      <w:r w:rsidR="00C46B31">
        <w:rPr>
          <w:sz w:val="24"/>
          <w:szCs w:val="24"/>
        </w:rPr>
        <w:t xml:space="preserve"> </w:t>
      </w:r>
      <w:r>
        <w:rPr>
          <w:sz w:val="24"/>
          <w:szCs w:val="24"/>
        </w:rPr>
        <w:t>consignatária</w:t>
      </w:r>
      <w:r w:rsidR="00C46B31">
        <w:rPr>
          <w:sz w:val="24"/>
          <w:szCs w:val="24"/>
        </w:rPr>
        <w:t xml:space="preserve"> </w:t>
      </w:r>
      <w:r>
        <w:rPr>
          <w:sz w:val="24"/>
          <w:szCs w:val="24"/>
        </w:rPr>
        <w:t>desta Ata de Registro de Preços será convocada a firmar contratações de fornecimento, observadas as condições fixadas neste instrumento, no edital e legislação pertinente.</w:t>
      </w:r>
    </w:p>
    <w:p w:rsidR="00597FF3" w:rsidRPr="00C46B31" w:rsidRDefault="00597FF3" w:rsidP="00597FF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46B31">
        <w:rPr>
          <w:b/>
          <w:sz w:val="24"/>
          <w:szCs w:val="24"/>
        </w:rPr>
        <w:t xml:space="preserve"> CLÁUSULA QUINTA – DA REVISÃO DE PREÇOS </w:t>
      </w:r>
    </w:p>
    <w:p w:rsidR="00597FF3" w:rsidRDefault="00CD5366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5.1 </w:t>
      </w:r>
      <w:r w:rsidR="00597FF3">
        <w:rPr>
          <w:sz w:val="24"/>
          <w:szCs w:val="24"/>
        </w:rPr>
        <w:t>Os</w:t>
      </w:r>
      <w:proofErr w:type="gramEnd"/>
      <w:r w:rsidR="00597FF3">
        <w:rPr>
          <w:sz w:val="24"/>
          <w:szCs w:val="24"/>
        </w:rPr>
        <w:t xml:space="preserve"> preços registrados manter-se-ão inalterados pelo período de vigência </w:t>
      </w:r>
      <w:r w:rsidR="00C46B31">
        <w:rPr>
          <w:sz w:val="24"/>
          <w:szCs w:val="24"/>
        </w:rPr>
        <w:t>da presente</w:t>
      </w:r>
      <w:r w:rsidR="00597FF3">
        <w:rPr>
          <w:sz w:val="24"/>
          <w:szCs w:val="24"/>
        </w:rPr>
        <w:t xml:space="preserve"> Ata, admitida a revisão no caso de desequilíbrio da equação econômico-financeira inicial deste instrumento. 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D5366">
        <w:rPr>
          <w:sz w:val="24"/>
          <w:szCs w:val="24"/>
        </w:rPr>
        <w:t>Parágrafo Primeiro</w:t>
      </w:r>
      <w:r>
        <w:rPr>
          <w:sz w:val="24"/>
          <w:szCs w:val="24"/>
        </w:rPr>
        <w:t xml:space="preserve"> - Os preços registrados que sofrerem revisão, não ultrapassarão os preços praticados no mercado, mantendo-se a diferença percentual apurada entre o valor originalmente constante da proposta e aquele vigente no mercado à época do registro. 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Segundo - Caso o preço registrado seja superior à média dos preços de mercado, o ÓRGÃO GERENCIADOR solicitará </w:t>
      </w:r>
      <w:proofErr w:type="gramStart"/>
      <w:r>
        <w:rPr>
          <w:sz w:val="24"/>
          <w:szCs w:val="24"/>
        </w:rPr>
        <w:t>ao(</w:t>
      </w:r>
      <w:proofErr w:type="gramEnd"/>
      <w:r>
        <w:rPr>
          <w:sz w:val="24"/>
          <w:szCs w:val="24"/>
        </w:rPr>
        <w:t xml:space="preserve">s) Fornecedor(es), mediante correspondência, redução do preço registrado, de forma a adequá-lo ao mercado. 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SEXTA - DA DOTAÇÃO ORÇAMENTÁRIA</w:t>
      </w:r>
    </w:p>
    <w:p w:rsidR="00597FF3" w:rsidRDefault="00597FF3" w:rsidP="00597FF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6.1 - Os recursos orçamentários para atender as despesas da Licitação estão previstos na seguinte Dotação Orçamentária:</w:t>
      </w:r>
    </w:p>
    <w:p w:rsidR="00597FF3" w:rsidRDefault="00597FF3" w:rsidP="00597FF3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ÓRGÃO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01</w:t>
      </w:r>
      <w:r>
        <w:rPr>
          <w:b/>
          <w:sz w:val="18"/>
          <w:szCs w:val="18"/>
        </w:rPr>
        <w:tab/>
        <w:t>ASSOCIAÇÃO MATO-GROSSENSE DOS MUNICIPIOS</w:t>
      </w:r>
    </w:p>
    <w:p w:rsidR="00597FF3" w:rsidRDefault="00597FF3" w:rsidP="00597FF3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UNIDADE</w:t>
      </w:r>
      <w:r>
        <w:rPr>
          <w:b/>
          <w:sz w:val="18"/>
          <w:szCs w:val="18"/>
        </w:rPr>
        <w:tab/>
        <w:t>05</w:t>
      </w:r>
      <w:r>
        <w:rPr>
          <w:b/>
          <w:sz w:val="18"/>
          <w:szCs w:val="18"/>
        </w:rPr>
        <w:tab/>
        <w:t>GABINETE DA COORDENAÇÃO DE DESENVOLVIMENTO ECONÔMICO</w:t>
      </w:r>
    </w:p>
    <w:p w:rsidR="00597FF3" w:rsidRDefault="00597FF3" w:rsidP="00597FF3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ATIVIDADE         2.008       SEMINÁRIOS, SIMPÓSIOS, CURSOS E PALESTRAS</w:t>
      </w:r>
    </w:p>
    <w:p w:rsidR="00597FF3" w:rsidRDefault="00597FF3" w:rsidP="00597FF3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ELEMENTO        </w:t>
      </w:r>
      <w:proofErr w:type="gramStart"/>
      <w:r w:rsidR="001F15E4">
        <w:rPr>
          <w:b/>
          <w:sz w:val="18"/>
          <w:szCs w:val="18"/>
        </w:rPr>
        <w:t>33.90.39  OUTROS</w:t>
      </w:r>
      <w:proofErr w:type="gramEnd"/>
      <w:r>
        <w:rPr>
          <w:b/>
          <w:sz w:val="18"/>
          <w:szCs w:val="18"/>
        </w:rPr>
        <w:t xml:space="preserve"> SERVIÇOS DE TERCEIROS – PESSOA JURIDICA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SETIMA – DO PAGAMENTO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7.1- </w:t>
      </w:r>
      <w:r w:rsidR="001F15E4">
        <w:rPr>
          <w:sz w:val="24"/>
          <w:szCs w:val="24"/>
        </w:rPr>
        <w:t xml:space="preserve">Os pagamentos </w:t>
      </w:r>
      <w:proofErr w:type="gramStart"/>
      <w:r w:rsidR="001F15E4">
        <w:rPr>
          <w:sz w:val="24"/>
          <w:szCs w:val="24"/>
        </w:rPr>
        <w:t>serão</w:t>
      </w:r>
      <w:r>
        <w:rPr>
          <w:sz w:val="24"/>
          <w:szCs w:val="24"/>
        </w:rPr>
        <w:t xml:space="preserve">  efetuados</w:t>
      </w:r>
      <w:proofErr w:type="gramEnd"/>
      <w:r>
        <w:rPr>
          <w:sz w:val="24"/>
          <w:szCs w:val="24"/>
        </w:rPr>
        <w:t xml:space="preserve">  até o  décimo  quinto dia  útil </w:t>
      </w:r>
      <w:r w:rsidR="00C46B31">
        <w:rPr>
          <w:sz w:val="24"/>
          <w:szCs w:val="24"/>
        </w:rPr>
        <w:t xml:space="preserve">do mês </w:t>
      </w:r>
      <w:r>
        <w:rPr>
          <w:sz w:val="24"/>
          <w:szCs w:val="24"/>
        </w:rPr>
        <w:t>subsequente a entrega efetiva da mercadoria e mediante  a  apresentação  da  nota  fiscal.</w:t>
      </w:r>
    </w:p>
    <w:p w:rsidR="00597FF3" w:rsidRDefault="00597FF3" w:rsidP="00597FF3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7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7.2 – </w:t>
      </w:r>
      <w:r>
        <w:rPr>
          <w:color w:val="000000"/>
          <w:sz w:val="24"/>
          <w:szCs w:val="24"/>
        </w:rPr>
        <w:t xml:space="preserve">As notas </w:t>
      </w:r>
      <w:r>
        <w:rPr>
          <w:color w:val="000000"/>
          <w:spacing w:val="3"/>
          <w:sz w:val="24"/>
          <w:szCs w:val="24"/>
        </w:rPr>
        <w:t>f</w:t>
      </w:r>
      <w:r>
        <w:rPr>
          <w:color w:val="000000"/>
          <w:sz w:val="24"/>
          <w:szCs w:val="24"/>
        </w:rPr>
        <w:t>iscais/fa</w:t>
      </w:r>
      <w:r>
        <w:rPr>
          <w:color w:val="000000"/>
          <w:spacing w:val="4"/>
          <w:sz w:val="24"/>
          <w:szCs w:val="24"/>
        </w:rPr>
        <w:t>t</w:t>
      </w:r>
      <w:r>
        <w:rPr>
          <w:color w:val="000000"/>
          <w:sz w:val="24"/>
          <w:szCs w:val="24"/>
        </w:rPr>
        <w:t>uras que aprese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tarem incorr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ç</w:t>
      </w:r>
      <w:r>
        <w:rPr>
          <w:color w:val="000000"/>
          <w:sz w:val="24"/>
          <w:szCs w:val="24"/>
        </w:rPr>
        <w:t>õ</w:t>
      </w:r>
      <w:r>
        <w:rPr>
          <w:color w:val="000000"/>
          <w:spacing w:val="3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ão d</w:t>
      </w:r>
      <w:r>
        <w:rPr>
          <w:color w:val="000000"/>
          <w:spacing w:val="3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3"/>
          <w:sz w:val="24"/>
          <w:szCs w:val="24"/>
        </w:rPr>
        <w:t>v</w:t>
      </w:r>
      <w:r>
        <w:rPr>
          <w:color w:val="000000"/>
          <w:sz w:val="24"/>
          <w:szCs w:val="24"/>
        </w:rPr>
        <w:t>idas à Contra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ada </w:t>
      </w:r>
      <w:r>
        <w:rPr>
          <w:color w:val="000000"/>
          <w:w w:val="104"/>
          <w:sz w:val="24"/>
          <w:szCs w:val="24"/>
        </w:rPr>
        <w:t xml:space="preserve">e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eu venc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mento 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rerá </w:t>
      </w:r>
      <w:r>
        <w:rPr>
          <w:color w:val="000000"/>
          <w:spacing w:val="5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m </w:t>
      </w:r>
      <w:r>
        <w:rPr>
          <w:color w:val="000000"/>
          <w:spacing w:val="-3"/>
          <w:sz w:val="24"/>
          <w:szCs w:val="24"/>
        </w:rPr>
        <w:t>3</w:t>
      </w:r>
      <w:r>
        <w:rPr>
          <w:color w:val="000000"/>
          <w:sz w:val="24"/>
          <w:szCs w:val="24"/>
        </w:rPr>
        <w:t>0 (t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z w:val="24"/>
          <w:szCs w:val="24"/>
        </w:rPr>
        <w:t>inta) di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s após a d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ta </w:t>
      </w:r>
      <w:r>
        <w:rPr>
          <w:color w:val="000000"/>
          <w:spacing w:val="-3"/>
          <w:sz w:val="24"/>
          <w:szCs w:val="24"/>
        </w:rPr>
        <w:t>d</w:t>
      </w:r>
      <w:r>
        <w:rPr>
          <w:color w:val="000000"/>
          <w:sz w:val="24"/>
          <w:szCs w:val="24"/>
        </w:rPr>
        <w:t>e sua ap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esentação </w:t>
      </w:r>
      <w:r>
        <w:rPr>
          <w:color w:val="000000"/>
          <w:w w:val="104"/>
          <w:sz w:val="24"/>
          <w:szCs w:val="24"/>
        </w:rPr>
        <w:t>válida.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7.3 -Não será efetuada nenhuma antecipação de pagamento de parte do </w:t>
      </w:r>
      <w:r w:rsidR="001F15E4">
        <w:rPr>
          <w:sz w:val="24"/>
          <w:szCs w:val="24"/>
        </w:rPr>
        <w:t>preço contratado</w:t>
      </w:r>
      <w:r>
        <w:rPr>
          <w:sz w:val="24"/>
          <w:szCs w:val="24"/>
        </w:rPr>
        <w:t>, seja a qualquer título.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OITAVA - DO INÍCIO E VIGÊNCIA DA ATA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8.1 - </w:t>
      </w:r>
      <w:proofErr w:type="gramStart"/>
      <w:r>
        <w:rPr>
          <w:sz w:val="24"/>
          <w:szCs w:val="24"/>
        </w:rPr>
        <w:t>Apresente  Ata</w:t>
      </w:r>
      <w:proofErr w:type="gramEnd"/>
      <w:r>
        <w:rPr>
          <w:sz w:val="24"/>
          <w:szCs w:val="24"/>
        </w:rPr>
        <w:t xml:space="preserve"> de Registro de Preços terá sua vigência a partir da data de sua assinatura  pelo período de 12 (doze) meses, ou seja, </w:t>
      </w:r>
      <w:r w:rsidR="001F15E4">
        <w:rPr>
          <w:sz w:val="24"/>
          <w:szCs w:val="24"/>
        </w:rPr>
        <w:t>de 07/11/2022 a</w:t>
      </w:r>
      <w:r>
        <w:rPr>
          <w:sz w:val="24"/>
          <w:szCs w:val="24"/>
        </w:rPr>
        <w:t xml:space="preserve"> </w:t>
      </w:r>
      <w:r w:rsidR="00C46B31">
        <w:rPr>
          <w:sz w:val="24"/>
          <w:szCs w:val="24"/>
        </w:rPr>
        <w:t>0</w:t>
      </w:r>
      <w:r w:rsidR="001F15E4">
        <w:rPr>
          <w:sz w:val="24"/>
          <w:szCs w:val="24"/>
        </w:rPr>
        <w:t>6</w:t>
      </w:r>
      <w:r>
        <w:rPr>
          <w:sz w:val="24"/>
          <w:szCs w:val="24"/>
        </w:rPr>
        <w:t>/</w:t>
      </w:r>
      <w:r w:rsidR="001F15E4">
        <w:rPr>
          <w:sz w:val="24"/>
          <w:szCs w:val="24"/>
        </w:rPr>
        <w:t>11</w:t>
      </w:r>
      <w:r>
        <w:rPr>
          <w:sz w:val="24"/>
          <w:szCs w:val="24"/>
        </w:rPr>
        <w:t>/</w:t>
      </w:r>
      <w:r w:rsidR="00C46B31">
        <w:rPr>
          <w:sz w:val="24"/>
          <w:szCs w:val="24"/>
        </w:rPr>
        <w:t>20</w:t>
      </w:r>
      <w:r w:rsidR="001F15E4">
        <w:rPr>
          <w:sz w:val="24"/>
          <w:szCs w:val="24"/>
        </w:rPr>
        <w:t>23</w:t>
      </w:r>
      <w:r>
        <w:rPr>
          <w:sz w:val="24"/>
          <w:szCs w:val="24"/>
        </w:rPr>
        <w:t>, devendo ser considerado rescindido, mesmo que ainda restem produtos a serem entregues.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NONA - DAS OBRIGAÇÕES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9.1 - São obrigações da Contratada: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9.1.1 - o cumprimento do prazo de entrega ofertado em proposta;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9.1.2 - a Contratada é responsável pelos encargos trabalhistas, previdenciários, fiscais, comerciais, e outros, resultantes da execução do contrato.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9.1.3 - a inadimplência da Contratada, com referência aos encargos estabelecidos</w:t>
      </w:r>
      <w:r w:rsidR="00C46B3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  subitem</w:t>
      </w:r>
      <w:proofErr w:type="gramEnd"/>
      <w:r>
        <w:rPr>
          <w:sz w:val="24"/>
          <w:szCs w:val="24"/>
        </w:rPr>
        <w:t xml:space="preserve"> anterior, não transferirá para a Contratante, a responsabilidade pelos seus pagamentos, nem poderá onerar o objeto do contrato.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9.1.4 - a Contratada obriga-se</w:t>
      </w:r>
      <w:r w:rsidR="00C46B3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  fornecer</w:t>
      </w:r>
      <w:proofErr w:type="gramEnd"/>
      <w:r>
        <w:rPr>
          <w:sz w:val="24"/>
          <w:szCs w:val="24"/>
        </w:rPr>
        <w:t xml:space="preserve">  à  Contratante,  os  dados  técnicos  que  esta  achar  de  seu interesse e todos os elementos e informações necessários, quando solicitados.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9.1.5 - a Contratada é responsável pelos danos causados diretamente à AMM ou a terceiros, decorrentes de culpa sua ou dolo, na execução do contrato.</w:t>
      </w:r>
    </w:p>
    <w:p w:rsidR="00CD5366" w:rsidRDefault="00CD5366" w:rsidP="00597FF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CLÁUSULA </w:t>
      </w:r>
      <w:proofErr w:type="gramStart"/>
      <w:r>
        <w:rPr>
          <w:b/>
          <w:sz w:val="24"/>
          <w:szCs w:val="24"/>
        </w:rPr>
        <w:t>DÉCIMA  -</w:t>
      </w:r>
      <w:proofErr w:type="gramEnd"/>
      <w:r>
        <w:rPr>
          <w:b/>
          <w:sz w:val="24"/>
          <w:szCs w:val="24"/>
        </w:rPr>
        <w:t xml:space="preserve"> DA FISCALIZAÇÃO</w:t>
      </w:r>
    </w:p>
    <w:p w:rsidR="00CD5366" w:rsidRPr="00CD5366" w:rsidRDefault="00CD5366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 A presente Ata será fiscalizada </w:t>
      </w:r>
      <w:r w:rsidR="001F15E4">
        <w:rPr>
          <w:sz w:val="24"/>
          <w:szCs w:val="24"/>
        </w:rPr>
        <w:t>por um funcionário designado em portaria pela AMM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CLÁUSULA DÉCIMA </w:t>
      </w:r>
      <w:r w:rsidR="00CD5366">
        <w:rPr>
          <w:b/>
          <w:sz w:val="24"/>
          <w:szCs w:val="24"/>
        </w:rPr>
        <w:t>PRIMEIRA</w:t>
      </w:r>
      <w:r>
        <w:rPr>
          <w:b/>
          <w:sz w:val="24"/>
          <w:szCs w:val="24"/>
        </w:rPr>
        <w:t xml:space="preserve"> - DAS SANÇÕES POR INADIMPLEMENTO</w:t>
      </w:r>
    </w:p>
    <w:p w:rsidR="00597FF3" w:rsidRDefault="00CD5366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97FF3">
        <w:rPr>
          <w:sz w:val="24"/>
          <w:szCs w:val="24"/>
        </w:rPr>
        <w:t>.1 Em razão de irregularidades no cumprimento das</w:t>
      </w:r>
      <w:r w:rsidR="00C46B31">
        <w:rPr>
          <w:sz w:val="24"/>
          <w:szCs w:val="24"/>
        </w:rPr>
        <w:t xml:space="preserve"> </w:t>
      </w:r>
      <w:r w:rsidR="00597FF3">
        <w:rPr>
          <w:sz w:val="24"/>
          <w:szCs w:val="24"/>
        </w:rPr>
        <w:t>obrigações, a Associação Mato-grossense dos Municípios, poderá aplicar as seguintes sanções administrativas: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ADVERTÊNCIA </w:t>
      </w:r>
      <w:r w:rsidR="00C46B31">
        <w:rPr>
          <w:sz w:val="24"/>
          <w:szCs w:val="24"/>
        </w:rPr>
        <w:t>–</w:t>
      </w:r>
      <w:r>
        <w:rPr>
          <w:sz w:val="24"/>
          <w:szCs w:val="24"/>
        </w:rPr>
        <w:t xml:space="preserve"> sempre</w:t>
      </w:r>
      <w:r w:rsidR="00C46B31">
        <w:rPr>
          <w:sz w:val="24"/>
          <w:szCs w:val="24"/>
        </w:rPr>
        <w:t xml:space="preserve"> </w:t>
      </w:r>
      <w:r w:rsidR="001F15E4">
        <w:rPr>
          <w:sz w:val="24"/>
          <w:szCs w:val="24"/>
        </w:rPr>
        <w:t xml:space="preserve">que </w:t>
      </w:r>
      <w:proofErr w:type="gramStart"/>
      <w:r w:rsidR="001F15E4">
        <w:rPr>
          <w:sz w:val="24"/>
          <w:szCs w:val="24"/>
        </w:rPr>
        <w:t>forem</w:t>
      </w:r>
      <w:r>
        <w:rPr>
          <w:sz w:val="24"/>
          <w:szCs w:val="24"/>
        </w:rPr>
        <w:t xml:space="preserve">  observadas</w:t>
      </w:r>
      <w:proofErr w:type="gramEnd"/>
      <w:r>
        <w:rPr>
          <w:sz w:val="24"/>
          <w:szCs w:val="24"/>
        </w:rPr>
        <w:t xml:space="preserve">  irregularidades  de  pequena  monta  para  os  quais  tenha concorrido; 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MULTA </w:t>
      </w:r>
      <w:r w:rsidR="00C46B31">
        <w:rPr>
          <w:sz w:val="24"/>
          <w:szCs w:val="24"/>
        </w:rPr>
        <w:t>–</w:t>
      </w:r>
      <w:r>
        <w:rPr>
          <w:sz w:val="24"/>
          <w:szCs w:val="24"/>
        </w:rPr>
        <w:t xml:space="preserve"> a</w:t>
      </w:r>
      <w:r w:rsidR="00C46B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empresa </w:t>
      </w:r>
      <w:r w:rsidR="001F15E4">
        <w:rPr>
          <w:sz w:val="24"/>
          <w:szCs w:val="24"/>
        </w:rPr>
        <w:t xml:space="preserve">contratada </w:t>
      </w:r>
      <w:proofErr w:type="gramStart"/>
      <w:r w:rsidR="001F15E4">
        <w:rPr>
          <w:sz w:val="24"/>
          <w:szCs w:val="24"/>
        </w:rPr>
        <w:t>ficará</w:t>
      </w:r>
      <w:r>
        <w:rPr>
          <w:sz w:val="24"/>
          <w:szCs w:val="24"/>
        </w:rPr>
        <w:t xml:space="preserve">  sujeita</w:t>
      </w:r>
      <w:proofErr w:type="gramEnd"/>
      <w:r>
        <w:rPr>
          <w:sz w:val="24"/>
          <w:szCs w:val="24"/>
        </w:rPr>
        <w:t xml:space="preserve">  a  multa  diária  de  1%  (um  por  cento)  sobre  o  valor  total  da contratação, até o máximo de 50%  (cinquenta  </w:t>
      </w:r>
      <w:r w:rsidR="001F15E4">
        <w:rPr>
          <w:sz w:val="24"/>
          <w:szCs w:val="24"/>
        </w:rPr>
        <w:t>por cento</w:t>
      </w:r>
      <w:r>
        <w:rPr>
          <w:sz w:val="24"/>
          <w:szCs w:val="24"/>
        </w:rPr>
        <w:t>) pelo atraso  injustificado na execução de  qualquer obrigação contratual ou legal, podendo esse valor ser</w:t>
      </w:r>
      <w:r w:rsidR="00C46B31">
        <w:rPr>
          <w:sz w:val="24"/>
          <w:szCs w:val="24"/>
        </w:rPr>
        <w:t xml:space="preserve"> </w:t>
      </w:r>
      <w:r>
        <w:rPr>
          <w:sz w:val="24"/>
          <w:szCs w:val="24"/>
        </w:rPr>
        <w:t>abatido no pagamento a que fizer jus a contratada, ou ainda, recolhido no prazo máximo de 15 (quinze) dias corridos, após comunicação formal. Não havendo o recolhimento no prazo estabelecido o valor da multa será cobrado judicialmente;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SUSPENSÃO - suspensão temporária de participar em licitação e impedimento de contratar com a AMM, pelo prazo de até 02 (dois) anos;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d) DECLARAÇÃO DE INIDONEIDADE - para licitar ou contratar com a Associação Mato-grossense dos Municípios.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D5366">
        <w:rPr>
          <w:sz w:val="24"/>
          <w:szCs w:val="24"/>
        </w:rPr>
        <w:t>1</w:t>
      </w:r>
      <w:r>
        <w:rPr>
          <w:sz w:val="24"/>
          <w:szCs w:val="24"/>
        </w:rPr>
        <w:t>.2 Poderá a Associação Mato-grossense dos Municípios considerar inexecução total ou parcial do</w:t>
      </w:r>
      <w:r w:rsidR="00C46B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contrato, </w:t>
      </w:r>
      <w:proofErr w:type="gramStart"/>
      <w:r>
        <w:rPr>
          <w:sz w:val="24"/>
          <w:szCs w:val="24"/>
        </w:rPr>
        <w:t>para  imposição</w:t>
      </w:r>
      <w:proofErr w:type="gramEnd"/>
      <w:r>
        <w:rPr>
          <w:sz w:val="24"/>
          <w:szCs w:val="24"/>
        </w:rPr>
        <w:t xml:space="preserve">  da  penalidade pertinente, o atraso superior a 05 (cinco) dias do indicado para início dos serviços conforme objeto.</w:t>
      </w:r>
    </w:p>
    <w:p w:rsidR="00597FF3" w:rsidRDefault="00CD5366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97FF3">
        <w:rPr>
          <w:sz w:val="24"/>
          <w:szCs w:val="24"/>
        </w:rPr>
        <w:t xml:space="preserve">.3 A sanção prevista na alínea “d”, do subitem </w:t>
      </w:r>
      <w:r w:rsidR="00C46B31">
        <w:rPr>
          <w:sz w:val="24"/>
          <w:szCs w:val="24"/>
        </w:rPr>
        <w:t>10</w:t>
      </w:r>
      <w:r w:rsidR="00597FF3">
        <w:rPr>
          <w:sz w:val="24"/>
          <w:szCs w:val="24"/>
        </w:rPr>
        <w:t>.1, poderá ser imposta cumulativamente com as demais.</w:t>
      </w:r>
    </w:p>
    <w:p w:rsidR="00597FF3" w:rsidRDefault="00CD5366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97FF3">
        <w:rPr>
          <w:sz w:val="24"/>
          <w:szCs w:val="24"/>
        </w:rPr>
        <w:t>.4 A Associação Mato-grossense dos Municípios, para imposição das sanções, analisará as circunstâncias do caso e as justificativas apresentadas pela contratada, sendo-lhe assegurada a</w:t>
      </w:r>
      <w:r w:rsidR="00C46B31">
        <w:rPr>
          <w:sz w:val="24"/>
          <w:szCs w:val="24"/>
        </w:rPr>
        <w:t xml:space="preserve"> </w:t>
      </w:r>
      <w:r w:rsidR="00597FF3">
        <w:rPr>
          <w:sz w:val="24"/>
          <w:szCs w:val="24"/>
        </w:rPr>
        <w:t>ampla defesa e o contraditório.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CLÁUSULA DÉCIMA </w:t>
      </w:r>
      <w:r w:rsidR="00CD5366">
        <w:rPr>
          <w:b/>
          <w:sz w:val="24"/>
          <w:szCs w:val="24"/>
        </w:rPr>
        <w:t>SEGUNDA</w:t>
      </w:r>
      <w:r>
        <w:rPr>
          <w:b/>
          <w:sz w:val="24"/>
          <w:szCs w:val="24"/>
        </w:rPr>
        <w:t xml:space="preserve"> – DA RESCISÃO CONTRATUAL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D5366">
        <w:rPr>
          <w:sz w:val="24"/>
          <w:szCs w:val="24"/>
        </w:rPr>
        <w:t>2</w:t>
      </w:r>
      <w:r>
        <w:rPr>
          <w:sz w:val="24"/>
          <w:szCs w:val="24"/>
        </w:rPr>
        <w:t xml:space="preserve">.1 - Sem prejuízo das sanções previstas na cláusula sétima deste, o contrato poderá ser rescindido, pela </w:t>
      </w:r>
      <w:proofErr w:type="gramStart"/>
      <w:r>
        <w:rPr>
          <w:sz w:val="24"/>
          <w:szCs w:val="24"/>
        </w:rPr>
        <w:t>parte  inocente</w:t>
      </w:r>
      <w:proofErr w:type="gramEnd"/>
      <w:r>
        <w:rPr>
          <w:sz w:val="24"/>
          <w:szCs w:val="24"/>
        </w:rPr>
        <w:t>,  desde  que  demonstrada  qualquer  das  hipóteses  previstas  nos  incisos  de  I  a XVII, do artigo 78  e artigos 79  e 80 da  Lei n.º  8.666/93, atualizada, com prévia  e indispensável notificação, a qual fixará o prazo, conforme o caso, para cessação da inadimplência.</w:t>
      </w:r>
    </w:p>
    <w:p w:rsidR="00597FF3" w:rsidRDefault="00CD5366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597FF3">
        <w:rPr>
          <w:sz w:val="24"/>
          <w:szCs w:val="24"/>
        </w:rPr>
        <w:t>.2 - A Contratada reconhece os direitos da Contratante, em caso da rescisão administrativa prevista no artigo 77 da Lei n.º 8.666/93.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CLÁUSULA DÉCIMA </w:t>
      </w:r>
      <w:r w:rsidR="00CD5366">
        <w:rPr>
          <w:b/>
          <w:sz w:val="24"/>
          <w:szCs w:val="24"/>
        </w:rPr>
        <w:t>TERCEIRA</w:t>
      </w:r>
      <w:r>
        <w:rPr>
          <w:b/>
          <w:sz w:val="24"/>
          <w:szCs w:val="24"/>
        </w:rPr>
        <w:t xml:space="preserve"> - DO FORO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D5366">
        <w:rPr>
          <w:sz w:val="24"/>
          <w:szCs w:val="24"/>
        </w:rPr>
        <w:t>3</w:t>
      </w:r>
      <w:r>
        <w:rPr>
          <w:sz w:val="24"/>
          <w:szCs w:val="24"/>
        </w:rPr>
        <w:t>.1 - Será competente o Foro da Comarca de Cuiabá - MT, para dirimir quaisquer questões oriundas da</w:t>
      </w:r>
      <w:r w:rsidR="00C46B31">
        <w:rPr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 w:rsidR="00C46B31">
        <w:rPr>
          <w:sz w:val="24"/>
          <w:szCs w:val="24"/>
        </w:rPr>
        <w:t xml:space="preserve"> </w:t>
      </w:r>
      <w:r>
        <w:rPr>
          <w:sz w:val="24"/>
          <w:szCs w:val="24"/>
        </w:rPr>
        <w:t>Ata de Registro de Preços, nos termos do art. 55, § 2º da Lei de licitações.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 por estarem de acordo, as partes firmam apresente ATA em 02 (duas) vias de igual teor e forma para um só efeito legal, na presença de duas testemunhas abaixo indicadas, ficando uma via arquivada na sede da CONTRATANTE.</w:t>
      </w:r>
    </w:p>
    <w:p w:rsidR="00597FF3" w:rsidRDefault="00A67D8A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Cuiabá, 07</w:t>
      </w:r>
      <w:r w:rsidR="00597FF3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proofErr w:type="gramStart"/>
      <w:r w:rsidR="001F15E4">
        <w:rPr>
          <w:sz w:val="24"/>
          <w:szCs w:val="24"/>
        </w:rPr>
        <w:t>Novembro</w:t>
      </w:r>
      <w:proofErr w:type="gramEnd"/>
      <w:r w:rsidR="00597FF3">
        <w:rPr>
          <w:sz w:val="24"/>
          <w:szCs w:val="24"/>
        </w:rPr>
        <w:t xml:space="preserve"> de 20</w:t>
      </w:r>
      <w:r w:rsidR="001F15E4">
        <w:rPr>
          <w:sz w:val="24"/>
          <w:szCs w:val="24"/>
        </w:rPr>
        <w:t>22</w:t>
      </w:r>
      <w:r w:rsidR="00597FF3">
        <w:rPr>
          <w:sz w:val="24"/>
          <w:szCs w:val="24"/>
        </w:rPr>
        <w:t>.</w:t>
      </w:r>
    </w:p>
    <w:p w:rsidR="00A67D8A" w:rsidRDefault="00A67D8A" w:rsidP="00597FF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CD5366" w:rsidRPr="00AE408A" w:rsidRDefault="00CD5366" w:rsidP="00CD5366">
      <w:pPr>
        <w:jc w:val="center"/>
        <w:rPr>
          <w:b/>
          <w:sz w:val="24"/>
          <w:szCs w:val="24"/>
        </w:rPr>
      </w:pPr>
      <w:r w:rsidRPr="00AE408A">
        <w:rPr>
          <w:b/>
          <w:sz w:val="24"/>
          <w:szCs w:val="24"/>
        </w:rPr>
        <w:t>NEURILAN FRAGA</w:t>
      </w:r>
    </w:p>
    <w:p w:rsidR="00CD5366" w:rsidRPr="00AE408A" w:rsidRDefault="00CD5366" w:rsidP="00CD5366">
      <w:pPr>
        <w:jc w:val="center"/>
        <w:rPr>
          <w:b/>
          <w:sz w:val="24"/>
          <w:szCs w:val="24"/>
        </w:rPr>
      </w:pPr>
      <w:r w:rsidRPr="00AE408A">
        <w:rPr>
          <w:b/>
          <w:sz w:val="24"/>
          <w:szCs w:val="24"/>
        </w:rPr>
        <w:t>ASSOCIAÇÃO MATO-GROSSENSE DOS MUNICÍPIOS</w:t>
      </w:r>
    </w:p>
    <w:p w:rsidR="00597FF3" w:rsidRDefault="00CD5366" w:rsidP="00CD5366">
      <w:pPr>
        <w:ind w:left="2832" w:firstLine="708"/>
        <w:jc w:val="both"/>
        <w:rPr>
          <w:sz w:val="24"/>
          <w:szCs w:val="24"/>
        </w:rPr>
      </w:pPr>
      <w:r w:rsidRPr="00AE408A">
        <w:rPr>
          <w:b/>
          <w:sz w:val="24"/>
          <w:szCs w:val="24"/>
        </w:rPr>
        <w:t>CONTRATANTE</w:t>
      </w:r>
    </w:p>
    <w:p w:rsidR="00C72F54" w:rsidRDefault="00C72F54" w:rsidP="00597FF3">
      <w:pPr>
        <w:spacing w:before="100" w:beforeAutospacing="1" w:after="100" w:afterAutospacing="1" w:line="360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72F54" w:rsidRDefault="00C72F54" w:rsidP="00597FF3">
      <w:pPr>
        <w:spacing w:before="100" w:beforeAutospacing="1" w:after="100" w:afterAutospacing="1" w:line="360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A67D8A" w:rsidRDefault="00C72F54" w:rsidP="00C72F54">
      <w:pPr>
        <w:jc w:val="center"/>
        <w:rPr>
          <w:b/>
          <w:sz w:val="24"/>
          <w:szCs w:val="24"/>
        </w:rPr>
      </w:pPr>
      <w:r w:rsidRPr="00C72F54">
        <w:rPr>
          <w:rFonts w:eastAsia="Calibri"/>
          <w:b/>
          <w:bCs/>
          <w:sz w:val="24"/>
          <w:szCs w:val="24"/>
          <w:lang w:eastAsia="en-US"/>
        </w:rPr>
        <w:t>RITA NUNES PEREIRA</w:t>
      </w:r>
    </w:p>
    <w:p w:rsidR="001F15E4" w:rsidRDefault="001F15E4" w:rsidP="00C72F54">
      <w:pPr>
        <w:jc w:val="center"/>
      </w:pPr>
      <w:r w:rsidRPr="0068030C">
        <w:rPr>
          <w:rFonts w:eastAsia="Calibri"/>
          <w:b/>
          <w:bCs/>
          <w:sz w:val="24"/>
          <w:szCs w:val="24"/>
          <w:lang w:eastAsia="en-US"/>
        </w:rPr>
        <w:t>TRADICIONAL BUFFET LTDA</w:t>
      </w:r>
    </w:p>
    <w:p w:rsidR="001F15E4" w:rsidRDefault="001F15E4" w:rsidP="00C72F54">
      <w:pPr>
        <w:jc w:val="center"/>
      </w:pPr>
      <w:r w:rsidRPr="0068030C">
        <w:rPr>
          <w:rFonts w:eastAsia="Calibri"/>
          <w:b/>
          <w:bCs/>
          <w:sz w:val="24"/>
          <w:szCs w:val="24"/>
          <w:lang w:eastAsia="en-US"/>
        </w:rPr>
        <w:t>44.286.302/0001-43</w:t>
      </w:r>
    </w:p>
    <w:p w:rsidR="00597FF3" w:rsidRPr="00DB605E" w:rsidRDefault="00597FF3" w:rsidP="001F15E4">
      <w:pPr>
        <w:jc w:val="center"/>
        <w:rPr>
          <w:b/>
          <w:sz w:val="24"/>
          <w:szCs w:val="24"/>
        </w:rPr>
      </w:pP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TESTEMUNHAS:</w:t>
      </w:r>
    </w:p>
    <w:p w:rsidR="00597FF3" w:rsidRDefault="00597FF3" w:rsidP="00597FF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</w:p>
    <w:p w:rsidR="00597FF3" w:rsidRDefault="00597FF3" w:rsidP="00597FF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</w:t>
      </w:r>
    </w:p>
    <w:p w:rsidR="00597FF3" w:rsidRDefault="00597FF3" w:rsidP="00597FF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NOME:</w:t>
      </w:r>
    </w:p>
    <w:p w:rsidR="00017A9C" w:rsidRDefault="00597FF3" w:rsidP="00597FF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CPF: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CPF:</w:t>
      </w:r>
    </w:p>
    <w:sectPr w:rsidR="00017A9C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393" w:rsidRDefault="009B6393" w:rsidP="005560CB">
      <w:r>
        <w:separator/>
      </w:r>
    </w:p>
  </w:endnote>
  <w:endnote w:type="continuationSeparator" w:id="0">
    <w:p w:rsidR="009B6393" w:rsidRDefault="009B6393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7E5">
          <w:rPr>
            <w:noProof/>
          </w:rPr>
          <w:t>2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1E5C5FB9" wp14:editId="58D10363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393" w:rsidRDefault="009B6393" w:rsidP="005560CB">
      <w:r>
        <w:separator/>
      </w:r>
    </w:p>
  </w:footnote>
  <w:footnote w:type="continuationSeparator" w:id="0">
    <w:p w:rsidR="009B6393" w:rsidRDefault="009B6393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AC27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8E0FA7" wp14:editId="77FB547A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AC27E5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8E0F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A40DF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7FE4D237" wp14:editId="0861789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AC27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55EB2"/>
    <w:multiLevelType w:val="multilevel"/>
    <w:tmpl w:val="5BEE47D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17A9C"/>
    <w:rsid w:val="00040802"/>
    <w:rsid w:val="00054DE9"/>
    <w:rsid w:val="0007450F"/>
    <w:rsid w:val="000745C9"/>
    <w:rsid w:val="00075885"/>
    <w:rsid w:val="00094898"/>
    <w:rsid w:val="000A4668"/>
    <w:rsid w:val="000B378E"/>
    <w:rsid w:val="000B56E4"/>
    <w:rsid w:val="000C2D29"/>
    <w:rsid w:val="000D5606"/>
    <w:rsid w:val="000E4888"/>
    <w:rsid w:val="000E78E0"/>
    <w:rsid w:val="00102390"/>
    <w:rsid w:val="00103BE0"/>
    <w:rsid w:val="00111F0D"/>
    <w:rsid w:val="00113D65"/>
    <w:rsid w:val="00114F3D"/>
    <w:rsid w:val="0012361F"/>
    <w:rsid w:val="00133C07"/>
    <w:rsid w:val="00134EAE"/>
    <w:rsid w:val="00142101"/>
    <w:rsid w:val="001422E4"/>
    <w:rsid w:val="001642D5"/>
    <w:rsid w:val="00171AC2"/>
    <w:rsid w:val="001860CF"/>
    <w:rsid w:val="00191D9A"/>
    <w:rsid w:val="001B26EC"/>
    <w:rsid w:val="001F15E4"/>
    <w:rsid w:val="001F1CD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2E15E8"/>
    <w:rsid w:val="00302740"/>
    <w:rsid w:val="003072B0"/>
    <w:rsid w:val="0032340C"/>
    <w:rsid w:val="00333492"/>
    <w:rsid w:val="00353E02"/>
    <w:rsid w:val="00381F94"/>
    <w:rsid w:val="00390AE0"/>
    <w:rsid w:val="00392328"/>
    <w:rsid w:val="003B28AA"/>
    <w:rsid w:val="003B46AF"/>
    <w:rsid w:val="003D17E1"/>
    <w:rsid w:val="003E1DE3"/>
    <w:rsid w:val="003E5542"/>
    <w:rsid w:val="004259C4"/>
    <w:rsid w:val="00442851"/>
    <w:rsid w:val="004666A2"/>
    <w:rsid w:val="0048236E"/>
    <w:rsid w:val="004878AE"/>
    <w:rsid w:val="004B5EBA"/>
    <w:rsid w:val="004C0E4F"/>
    <w:rsid w:val="004C70DA"/>
    <w:rsid w:val="004D7AB3"/>
    <w:rsid w:val="004E6407"/>
    <w:rsid w:val="004F0B8D"/>
    <w:rsid w:val="00500CBB"/>
    <w:rsid w:val="005142AD"/>
    <w:rsid w:val="0052687D"/>
    <w:rsid w:val="00537E63"/>
    <w:rsid w:val="0054505C"/>
    <w:rsid w:val="005560CB"/>
    <w:rsid w:val="00592CE1"/>
    <w:rsid w:val="00597FF3"/>
    <w:rsid w:val="005C390D"/>
    <w:rsid w:val="005C7023"/>
    <w:rsid w:val="005D4DF6"/>
    <w:rsid w:val="005D7A2D"/>
    <w:rsid w:val="005F5F5A"/>
    <w:rsid w:val="005F5F9C"/>
    <w:rsid w:val="006008CD"/>
    <w:rsid w:val="00601651"/>
    <w:rsid w:val="00602491"/>
    <w:rsid w:val="006028A3"/>
    <w:rsid w:val="00605CE7"/>
    <w:rsid w:val="006118C9"/>
    <w:rsid w:val="00613BA5"/>
    <w:rsid w:val="00655932"/>
    <w:rsid w:val="006614D9"/>
    <w:rsid w:val="0068030C"/>
    <w:rsid w:val="006926A4"/>
    <w:rsid w:val="00694DC1"/>
    <w:rsid w:val="006A3598"/>
    <w:rsid w:val="006E07A7"/>
    <w:rsid w:val="006E2B15"/>
    <w:rsid w:val="006E7D97"/>
    <w:rsid w:val="00701E8E"/>
    <w:rsid w:val="00727D90"/>
    <w:rsid w:val="007312D8"/>
    <w:rsid w:val="00732CC6"/>
    <w:rsid w:val="00756E57"/>
    <w:rsid w:val="0078776C"/>
    <w:rsid w:val="007A3386"/>
    <w:rsid w:val="007E5C0A"/>
    <w:rsid w:val="00801216"/>
    <w:rsid w:val="008248ED"/>
    <w:rsid w:val="00851253"/>
    <w:rsid w:val="0085659B"/>
    <w:rsid w:val="00876ACF"/>
    <w:rsid w:val="00894635"/>
    <w:rsid w:val="008B3838"/>
    <w:rsid w:val="008B52CD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40E68"/>
    <w:rsid w:val="00966BF5"/>
    <w:rsid w:val="00967566"/>
    <w:rsid w:val="0097744A"/>
    <w:rsid w:val="009906BA"/>
    <w:rsid w:val="009918C3"/>
    <w:rsid w:val="009938D5"/>
    <w:rsid w:val="009B6393"/>
    <w:rsid w:val="009B7C0F"/>
    <w:rsid w:val="009C7595"/>
    <w:rsid w:val="009E028D"/>
    <w:rsid w:val="009E0C8C"/>
    <w:rsid w:val="009E6D29"/>
    <w:rsid w:val="00A14E7E"/>
    <w:rsid w:val="00A4488F"/>
    <w:rsid w:val="00A607F7"/>
    <w:rsid w:val="00A67D8A"/>
    <w:rsid w:val="00A70BE5"/>
    <w:rsid w:val="00AC27E5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A4EBA"/>
    <w:rsid w:val="00BD673D"/>
    <w:rsid w:val="00BF0129"/>
    <w:rsid w:val="00BF3DCA"/>
    <w:rsid w:val="00BF46FB"/>
    <w:rsid w:val="00C370C7"/>
    <w:rsid w:val="00C46B31"/>
    <w:rsid w:val="00C6429E"/>
    <w:rsid w:val="00C6657E"/>
    <w:rsid w:val="00C72F54"/>
    <w:rsid w:val="00C76AF1"/>
    <w:rsid w:val="00C808C8"/>
    <w:rsid w:val="00C9601E"/>
    <w:rsid w:val="00CC4890"/>
    <w:rsid w:val="00CC75F0"/>
    <w:rsid w:val="00CC7B54"/>
    <w:rsid w:val="00CD1064"/>
    <w:rsid w:val="00CD5366"/>
    <w:rsid w:val="00CD75D1"/>
    <w:rsid w:val="00CF4BE9"/>
    <w:rsid w:val="00D23910"/>
    <w:rsid w:val="00D259B7"/>
    <w:rsid w:val="00D368F2"/>
    <w:rsid w:val="00D5095E"/>
    <w:rsid w:val="00D62A55"/>
    <w:rsid w:val="00D71196"/>
    <w:rsid w:val="00DA256E"/>
    <w:rsid w:val="00DB29E1"/>
    <w:rsid w:val="00DB39D0"/>
    <w:rsid w:val="00DB605E"/>
    <w:rsid w:val="00DC00B4"/>
    <w:rsid w:val="00DC0DB9"/>
    <w:rsid w:val="00DD6062"/>
    <w:rsid w:val="00DD7DC6"/>
    <w:rsid w:val="00DF2185"/>
    <w:rsid w:val="00DF4BDA"/>
    <w:rsid w:val="00E45DF1"/>
    <w:rsid w:val="00E74A55"/>
    <w:rsid w:val="00E75C5A"/>
    <w:rsid w:val="00E87F26"/>
    <w:rsid w:val="00EA0A85"/>
    <w:rsid w:val="00EC726F"/>
    <w:rsid w:val="00ED2B8F"/>
    <w:rsid w:val="00F04655"/>
    <w:rsid w:val="00F10F9E"/>
    <w:rsid w:val="00F328BC"/>
    <w:rsid w:val="00F378E7"/>
    <w:rsid w:val="00F37DAA"/>
    <w:rsid w:val="00F4261A"/>
    <w:rsid w:val="00F53249"/>
    <w:rsid w:val="00F544F0"/>
    <w:rsid w:val="00F6338B"/>
    <w:rsid w:val="00F7185A"/>
    <w:rsid w:val="00FB3692"/>
    <w:rsid w:val="00FD2927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5607F118"/>
  <w15:docId w15:val="{71B143A0-1595-4AA5-BFA3-7F91269D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597FF3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48D4B-5DAE-4CFB-9750-60566E5E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1518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5</cp:revision>
  <cp:lastPrinted>2022-11-03T18:37:00Z</cp:lastPrinted>
  <dcterms:created xsi:type="dcterms:W3CDTF">2022-11-03T15:42:00Z</dcterms:created>
  <dcterms:modified xsi:type="dcterms:W3CDTF">2022-11-03T18:40:00Z</dcterms:modified>
</cp:coreProperties>
</file>