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C1642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002/2018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bookmarkStart w:id="0" w:name="_GoBack"/>
      <w:bookmarkEnd w:id="0"/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Pr="00F80DF1">
        <w:rPr>
          <w:rFonts w:ascii="Times New Roman" w:hAnsi="Times New Roman" w:cs="Times New Roman"/>
          <w:sz w:val="24"/>
          <w:szCs w:val="24"/>
        </w:rPr>
        <w:t>G</w:t>
      </w:r>
      <w:r w:rsidR="004C6B4B" w:rsidRPr="00F80DF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RAFICA PRINT INDÚSTRIA E EDITORA LTDA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com  sede na Avenida João Eugênio Gonçalves Pinheiro, n.º 350, CEP: 78010-308 na cidade de Cuiabá, Estado de MT,  inscrita  no  CNPJ  sob  n.º  73.783.649/0001-08,  e  inscrição  estadual n.º 13.150.912-8,  representada  por  </w:t>
      </w:r>
      <w:proofErr w:type="spellStart"/>
      <w:r w:rsidR="00D254AD" w:rsidRPr="00F80DF1">
        <w:rPr>
          <w:rFonts w:ascii="Times New Roman" w:hAnsi="Times New Roman" w:cs="Times New Roman"/>
          <w:sz w:val="24"/>
          <w:szCs w:val="24"/>
        </w:rPr>
        <w:t>Dalmi</w:t>
      </w:r>
      <w:proofErr w:type="spellEnd"/>
      <w:r w:rsidR="00D254AD" w:rsidRPr="00F80DF1">
        <w:rPr>
          <w:rFonts w:ascii="Times New Roman" w:hAnsi="Times New Roman" w:cs="Times New Roman"/>
          <w:sz w:val="24"/>
          <w:szCs w:val="24"/>
        </w:rPr>
        <w:t xml:space="preserve"> Fernandes </w:t>
      </w:r>
      <w:proofErr w:type="spellStart"/>
      <w:r w:rsidR="00D254AD" w:rsidRPr="00F80DF1">
        <w:rPr>
          <w:rFonts w:ascii="Times New Roman" w:hAnsi="Times New Roman" w:cs="Times New Roman"/>
          <w:sz w:val="24"/>
          <w:szCs w:val="24"/>
        </w:rPr>
        <w:t>Defanti</w:t>
      </w:r>
      <w:proofErr w:type="spellEnd"/>
      <w:r w:rsidR="00D254AD" w:rsidRPr="00F80DF1">
        <w:rPr>
          <w:rFonts w:ascii="Times New Roman" w:hAnsi="Times New Roman" w:cs="Times New Roman"/>
          <w:sz w:val="24"/>
          <w:szCs w:val="24"/>
        </w:rPr>
        <w:t xml:space="preserve"> Junior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76.470 SSP-MT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D254AD" w:rsidRPr="00F80DF1">
        <w:rPr>
          <w:rFonts w:ascii="Times New Roman" w:hAnsi="Times New Roman" w:cs="Times New Roman"/>
          <w:sz w:val="24"/>
          <w:szCs w:val="24"/>
        </w:rPr>
        <w:t>503.402.801-82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D74">
        <w:rPr>
          <w:rFonts w:ascii="Times New Roman" w:hAnsi="Times New Roman" w:cs="Times New Roman"/>
          <w:sz w:val="24"/>
          <w:szCs w:val="24"/>
        </w:rPr>
        <w:t>para  atender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do Edital do Pregão Presencial nº .../2016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460"/>
        <w:gridCol w:w="665"/>
        <w:gridCol w:w="780"/>
        <w:gridCol w:w="1100"/>
      </w:tblGrid>
      <w:tr w:rsidR="00803BD1" w:rsidRPr="00803BD1" w:rsidTr="00803BD1">
        <w:trPr>
          <w:trHeight w:val="3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 DRIVE 8GB GIRATÓRIO C/ BASE DE METAL, SIMBOLO GRAVADO A LASER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R$3.750,00</w:t>
            </w:r>
          </w:p>
        </w:tc>
      </w:tr>
      <w:tr w:rsidR="00803BD1" w:rsidRPr="00803BD1" w:rsidTr="00803BD1">
        <w:trPr>
          <w:trHeight w:val="6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CANECA TÉRMICA 450ML, EM AÇO INOX COM ACABAMENTO EM POLIPROPILENO, COM  EMBALAGEM CAIXA PAPELÃO COM ACABAMENTO ESPECIAL, SIMBOLO GRAVADO A LASER.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R$4.740,00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CANECA TERMICA DE PLASTICO COM METAL 450ML EM EMBALAGEM DE PAPELÃO BRANCO, SIMBOLO GRAVADO EM SILK SCREEN.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R$4.500,00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RELOGIO DE PAREDE CORPO EM ALUMÍNIO ESCOVADO E VISOR DE VIDRO 30X30X4CM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R$5.400,00</w:t>
            </w:r>
          </w:p>
        </w:tc>
      </w:tr>
      <w:tr w:rsidR="00803BD1" w:rsidRPr="00803BD1" w:rsidTr="00803BD1">
        <w:trPr>
          <w:trHeight w:val="6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KIT CHURRASCO ESPECIAL QUATRO </w:t>
            </w:r>
            <w:proofErr w:type="gramStart"/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PEÇAS(</w:t>
            </w:r>
            <w:proofErr w:type="gramEnd"/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FACA, GARFO TRINCHANTE, CHAIRA E TABUA DE BAMBU. EMBALAGEM ACORTONADO FINO ACABAMENTO, SIMBOLO GRAVADO A LASER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R$18.000,00</w:t>
            </w:r>
          </w:p>
        </w:tc>
      </w:tr>
      <w:tr w:rsidR="00803BD1" w:rsidRPr="00803BD1" w:rsidTr="00803BD1">
        <w:trPr>
          <w:trHeight w:val="9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GARRAFA TERMICA EM AÇO INOX COM TAMPA E ACABAMENTO EM PROPILENO DE UM LITRO, CONSERVA LIQUIDOS QUENTE E FRIO, EMBALAGEM CAIXA DE PAPELÃO COM ACABAMENTO ESPECIAL, SIMBOLOGRAVADO A LASER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R$13.500,00</w:t>
            </w:r>
          </w:p>
        </w:tc>
      </w:tr>
      <w:tr w:rsidR="00803BD1" w:rsidRPr="00803BD1" w:rsidTr="00803BD1">
        <w:trPr>
          <w:trHeight w:val="6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KIT GARRAFA TERMICA EM AÇO INOX DE 1 LITRO COM DUAS CANECAS DE 200ML, EMBALAGEM CARTONADO COM FINO ACABAMENTO, SIMBOLO GRAVAÇÃO A LASER.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R$18.000,00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CHAVEIRO EXECUTIVO DE METAL CROMADO GRAVAÇÃO A LASER, EMBALAGEM EM CAIXA INDIVIDUAL INTERIOR AVELUDADO.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R$1.770,00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DE METAL EXECUTIVA COM ESTOJO TUBINHO, ESCRITA 1.0 GRAVAÇÃO A LASER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R$4.557,00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e  LAPISEIRA EM METAL CROMADO EM DETALHE EM COURO COM ESTOJO, SIMBOLO GRAVADO A LASER.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R$5.100,00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ESFEROGRAFICA COPO PLASTICO, ESCRITA 1.0 IMPRESSÃO DIGITAL CORPO PRETO.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R$354,00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E MARCA TEXTO -CANETA ESFEROGRÁFICA E MARCA TEXTO; -COM PERSONALIZAÇÃO 1 COR.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R$1.470,00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RÉGUA EM INOX 25CM, IMPRESSÃO DIGITAL SÓ UM LADO RESINADO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R$1.290,00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BLOCO DE ANOTAÇÃO NA COR AZUL, COM 200 FOLHAS TAM. 6.5X10.2X2.0CM, IMPRESSO UMA COR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R$390,00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PORTA CARTÃO -CONFECCIONADO EM ALUMÍNIO; -DETALHE EM COURO SINTÉTICO E SIMBOLO GRAVAÇÃO A LASER.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R$2.967,00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CARTÃO DE VISITAS 5X9 CM. 5.5X9 CM, 4X0 CORES EM COUCHE BRILHO 300G. LAMINAÇÃO BOPP FOSCO 2 LADOS, VERNIZ UV LOCAL 1 LADO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R$750,00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CARTAZES 45X31 CM. 4X0 CORES EM COUCHE BRILHO 150 G.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R$560,00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CRACHAS 15X10 CM, 4X0 CORES EM TRIPLEX 250 G, FURADO COM CORDÃO.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R$1.050,00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CONVITES 40X20 CM, 4X4 CORES EM COUCHE FOSCO 230G, 2 DOBRAS, CORTE/VINCO, FACA ESPECIAL.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R$1.180,00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ENVELOPES 26X36 CM FECHADO 4X0 CORES EM OFF SET 150 CORTE/VINCO.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R$880,00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ENVELOPES 24X18 CM FECHADO 4X0 CORES EM OFF 150G CORTE/VINCO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R$460,00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FOLDERS 22X30 CM, 4X4 CORES EM COUCHE BRILHO 170 G 2 DOBRAS PARALELAS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R$385,00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CERTIFICADOS 29,7X21CM, 4X1 CORES EM COUCHE FOSCO 170G.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R$650,00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CAPA DE PROCESSO 47,7X33CM, 1X0 COR IMPRESSO 1 COR EM OFF SET 150G.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R$2.100,00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PLACA DE HOMENAGEM EM AÇO INOX 16X20 CM EM FOTO GRAVAÇÃO 4 CORES E ESTOJO REVESTIDO EM CAMURÇA;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R$50,30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R$15.090,00</w:t>
            </w:r>
          </w:p>
        </w:tc>
      </w:tr>
      <w:tr w:rsidR="00803BD1" w:rsidRPr="00803BD1" w:rsidTr="00803BD1">
        <w:trPr>
          <w:trHeight w:val="9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BANNER, EM LONA DE 300 G, SEM EMENDA, ACABAMENTO COM BASTÕES EM MADEIRA E PONTEIRAS PLÁSTICAS NAS EXTREMIDADES, COLORIDO,0,90X1,95M, SENDO ARTES DIFERENTES PARA CADA EVENTO, DE ACORDO COM A SOLICITAÇÃO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R$1.110,00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FAIXAS EM LONA, EM TAMANHO 8M X 0,70M, COLORIDAS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R$12.600,00</w:t>
            </w:r>
          </w:p>
        </w:tc>
      </w:tr>
      <w:tr w:rsidR="00803BD1" w:rsidRPr="00803BD1" w:rsidTr="00803BD1">
        <w:trPr>
          <w:trHeight w:val="4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REVISTAS TAMANHO PADRÃO, PAPEL COUCHÉ, COM 30 PÁGINAS, COLORIDA, GRAMATURA 80 GR, CAPA 150G.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R$3.640,00</w:t>
            </w:r>
          </w:p>
        </w:tc>
      </w:tr>
      <w:tr w:rsidR="00803BD1" w:rsidRPr="00803BD1" w:rsidTr="00803BD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3BD1" w:rsidRPr="00803BD1" w:rsidRDefault="00803BD1" w:rsidP="0080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3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R$126.243,00</w:t>
            </w:r>
          </w:p>
        </w:tc>
      </w:tr>
    </w:tbl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73D74">
        <w:rPr>
          <w:rFonts w:ascii="Times New Roman" w:hAnsi="Times New Roman" w:cs="Times New Roman"/>
          <w:sz w:val="24"/>
          <w:szCs w:val="24"/>
        </w:rPr>
        <w:t>A  existência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de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O total da Ata de Registro de Preço é de R$ 126.243,00 (cento e vinte e seis mil, duzentos e quarenta e três reais).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lastRenderedPageBreak/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cento) pelo atraso  injustificado na execução de  qualquer 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D6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>, para dirimir quaisquer questões 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F162FB" w:rsidRDefault="00D254AD" w:rsidP="00F80DF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80DF1" w:rsidRPr="00F80DF1">
        <w:rPr>
          <w:rFonts w:ascii="Times New Roman" w:hAnsi="Times New Roman" w:cs="Times New Roman"/>
          <w:sz w:val="24"/>
          <w:szCs w:val="24"/>
        </w:rPr>
        <w:t>G</w:t>
      </w:r>
      <w:r w:rsidR="00F80DF1" w:rsidRPr="00F80DF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RAFICA PRINT INDÚSTRIA E EDITORA LTDA</w:t>
      </w:r>
    </w:p>
    <w:p w:rsidR="00D254AD" w:rsidRPr="00F162FB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</w:t>
      </w:r>
      <w:r w:rsidR="00F80DF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Pr="00F162F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80DF1" w:rsidRPr="00F80DF1">
        <w:rPr>
          <w:rFonts w:ascii="Times New Roman" w:hAnsi="Times New Roman" w:cs="Times New Roman"/>
          <w:sz w:val="24"/>
          <w:szCs w:val="24"/>
        </w:rPr>
        <w:t>DALMI FERNANDES DEFANTI JUNIOR</w:t>
      </w:r>
    </w:p>
    <w:p w:rsidR="00D254AD" w:rsidRPr="00F162FB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0555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05554F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05554F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0555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554F"/>
    <w:rsid w:val="0007293B"/>
    <w:rsid w:val="000B118E"/>
    <w:rsid w:val="00131BAE"/>
    <w:rsid w:val="001D353D"/>
    <w:rsid w:val="001D6A63"/>
    <w:rsid w:val="001F0D66"/>
    <w:rsid w:val="00202C17"/>
    <w:rsid w:val="002303F7"/>
    <w:rsid w:val="00236E40"/>
    <w:rsid w:val="002E2E2C"/>
    <w:rsid w:val="002E7124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82FF2"/>
    <w:rsid w:val="00685FE7"/>
    <w:rsid w:val="00713649"/>
    <w:rsid w:val="00720F8C"/>
    <w:rsid w:val="007A3977"/>
    <w:rsid w:val="007F1E24"/>
    <w:rsid w:val="00803BD1"/>
    <w:rsid w:val="008470CB"/>
    <w:rsid w:val="008622EC"/>
    <w:rsid w:val="00872D56"/>
    <w:rsid w:val="00885390"/>
    <w:rsid w:val="00924BEA"/>
    <w:rsid w:val="00945CBD"/>
    <w:rsid w:val="00950EBB"/>
    <w:rsid w:val="009875DD"/>
    <w:rsid w:val="009A2AA1"/>
    <w:rsid w:val="009D4154"/>
    <w:rsid w:val="009E0849"/>
    <w:rsid w:val="00A4046F"/>
    <w:rsid w:val="00B77883"/>
    <w:rsid w:val="00BA04DA"/>
    <w:rsid w:val="00C11998"/>
    <w:rsid w:val="00C14D00"/>
    <w:rsid w:val="00C16422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B3790"/>
    <w:rsid w:val="00F212AB"/>
    <w:rsid w:val="00F80DF1"/>
    <w:rsid w:val="00F9314C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1141DCB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EE20-EA06-425E-A578-06F68C1F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1976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3</cp:revision>
  <cp:lastPrinted>2018-02-26T14:52:00Z</cp:lastPrinted>
  <dcterms:created xsi:type="dcterms:W3CDTF">2018-02-26T14:02:00Z</dcterms:created>
  <dcterms:modified xsi:type="dcterms:W3CDTF">2018-02-26T14:52:00Z</dcterms:modified>
</cp:coreProperties>
</file>