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8E393B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93B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27671B" w:rsidRPr="008E393B">
        <w:rPr>
          <w:rFonts w:ascii="Times New Roman" w:hAnsi="Times New Roman" w:cs="Times New Roman"/>
          <w:b/>
          <w:sz w:val="24"/>
          <w:szCs w:val="24"/>
        </w:rPr>
        <w:t>1º TERMO ADITIVO SUPRESSIVO AO TERMO DE COOPERAÇÃO TÉCNICA 002/2018</w:t>
      </w:r>
    </w:p>
    <w:p w:rsidR="008E393B" w:rsidRDefault="008E393B" w:rsidP="008E393B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8E393B" w:rsidRPr="008E393B" w:rsidRDefault="00E93EEA" w:rsidP="008E393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93B">
        <w:rPr>
          <w:rFonts w:ascii="Times New Roman" w:hAnsi="Times New Roman" w:cs="Times New Roman"/>
          <w:b/>
          <w:sz w:val="24"/>
          <w:szCs w:val="24"/>
        </w:rPr>
        <w:t>OBJETO</w:t>
      </w:r>
      <w:r w:rsidRPr="008E393B">
        <w:rPr>
          <w:rFonts w:ascii="Times New Roman" w:hAnsi="Times New Roman" w:cs="Times New Roman"/>
          <w:sz w:val="24"/>
          <w:szCs w:val="24"/>
        </w:rPr>
        <w:t xml:space="preserve">: </w:t>
      </w:r>
      <w:r w:rsidR="008E393B" w:rsidRPr="008E393B">
        <w:rPr>
          <w:rFonts w:ascii="Times New Roman" w:eastAsia="Calibri" w:hAnsi="Times New Roman" w:cs="Times New Roman"/>
          <w:sz w:val="24"/>
          <w:szCs w:val="24"/>
        </w:rPr>
        <w:t xml:space="preserve">Termo de Cooperação, a cooperação Técnica, Operacional e Administrativa na busca do aperfeiçoamento da Administração Pública dos Municípios do Araguaia, por meio da realização de pesquisas, seminários, simpósios, congressos, reuniões, desenvolvimento de programas e projetos voltados ao desenvolvimento da região e prestação de serviço de assessoria jurídica, </w:t>
      </w:r>
      <w:proofErr w:type="gramStart"/>
      <w:r w:rsidR="008E393B" w:rsidRPr="008E393B">
        <w:rPr>
          <w:rFonts w:ascii="Times New Roman" w:eastAsia="Calibri" w:hAnsi="Times New Roman" w:cs="Times New Roman"/>
          <w:sz w:val="24"/>
          <w:szCs w:val="24"/>
        </w:rPr>
        <w:t>Contábil</w:t>
      </w:r>
      <w:proofErr w:type="gramEnd"/>
      <w:r w:rsidR="008E393B" w:rsidRPr="008E393B">
        <w:rPr>
          <w:rFonts w:ascii="Times New Roman" w:eastAsia="Calibri" w:hAnsi="Times New Roman" w:cs="Times New Roman"/>
          <w:sz w:val="24"/>
          <w:szCs w:val="24"/>
        </w:rPr>
        <w:t>, apoio administrativo, bem como de profissionais na área engenharia e afins.</w:t>
      </w:r>
    </w:p>
    <w:p w:rsidR="004C1CA0" w:rsidRPr="008E393B" w:rsidRDefault="00C534BE" w:rsidP="004C1CA0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93B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8E3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93B" w:rsidRPr="009670B7">
        <w:rPr>
          <w:rFonts w:ascii="Times New Roman" w:eastAsia="Calibri" w:hAnsi="Times New Roman" w:cs="Times New Roman"/>
          <w:b/>
          <w:sz w:val="24"/>
          <w:szCs w:val="24"/>
        </w:rPr>
        <w:t>ASSOCIAÇÃO DOS MUNICÍPIOS DO ARAGUAIA</w:t>
      </w:r>
      <w:r w:rsidR="00DC7AC4" w:rsidRPr="009670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4B62" w:rsidRPr="009670B7">
        <w:rPr>
          <w:rFonts w:ascii="Times New Roman" w:hAnsi="Times New Roman" w:cs="Times New Roman"/>
          <w:b/>
          <w:sz w:val="24"/>
          <w:szCs w:val="24"/>
        </w:rPr>
        <w:t xml:space="preserve">CNPJ/MF Nº </w:t>
      </w:r>
      <w:r w:rsidR="008E393B" w:rsidRPr="009670B7">
        <w:rPr>
          <w:rFonts w:ascii="Times New Roman" w:eastAsia="Calibri" w:hAnsi="Times New Roman" w:cs="Times New Roman"/>
          <w:b/>
          <w:sz w:val="24"/>
          <w:szCs w:val="24"/>
        </w:rPr>
        <w:t>09.250.463/0001-86</w:t>
      </w:r>
    </w:p>
    <w:p w:rsidR="004C1CA0" w:rsidRPr="008E393B" w:rsidRDefault="00931D5E" w:rsidP="004C1CA0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93B">
        <w:rPr>
          <w:rFonts w:ascii="Times New Roman" w:hAnsi="Times New Roman" w:cs="Times New Roman"/>
          <w:b/>
          <w:bCs/>
          <w:sz w:val="24"/>
          <w:szCs w:val="24"/>
        </w:rPr>
        <w:t>CLAUSULA ADITADA</w:t>
      </w:r>
      <w:r w:rsidR="004C1CA0" w:rsidRPr="008E393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E393B" w:rsidRPr="008E393B">
        <w:rPr>
          <w:rFonts w:ascii="Times New Roman" w:hAnsi="Times New Roman" w:cs="Times New Roman"/>
          <w:sz w:val="24"/>
          <w:szCs w:val="24"/>
        </w:rPr>
        <w:t xml:space="preserve">Fica aditada a Clausula Terceira do Termo de cooperação Técnica 002/2018 ficando suprimido o valor originário </w:t>
      </w:r>
      <w:proofErr w:type="gramStart"/>
      <w:r w:rsidR="008E393B" w:rsidRPr="008E393B">
        <w:rPr>
          <w:rFonts w:ascii="Times New Roman" w:hAnsi="Times New Roman" w:cs="Times New Roman"/>
          <w:sz w:val="24"/>
          <w:szCs w:val="24"/>
        </w:rPr>
        <w:t>em  R</w:t>
      </w:r>
      <w:proofErr w:type="gramEnd"/>
      <w:r w:rsidR="008E393B" w:rsidRPr="008E393B">
        <w:rPr>
          <w:rFonts w:ascii="Times New Roman" w:hAnsi="Times New Roman" w:cs="Times New Roman"/>
          <w:sz w:val="24"/>
          <w:szCs w:val="24"/>
        </w:rPr>
        <w:t>$ 80.000,00 (Oitenta Mil reais), passando o repasse mensal a ser de R$ 30.000,00 (trinta  mil reais) a partir de Setembro de 2018 á Dezembro do mesmo ano</w:t>
      </w:r>
      <w:r w:rsidRPr="008E393B">
        <w:rPr>
          <w:rFonts w:ascii="Times New Roman" w:hAnsi="Times New Roman" w:cs="Times New Roman"/>
          <w:bCs/>
          <w:sz w:val="24"/>
          <w:szCs w:val="24"/>
        </w:rPr>
        <w:t>;</w:t>
      </w:r>
      <w:r w:rsidR="00E93EEA" w:rsidRPr="008E393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8B4B62" w:rsidRPr="008E393B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8E393B" w:rsidRDefault="00E93EEA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93B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8E393B">
        <w:rPr>
          <w:rFonts w:ascii="Times New Roman" w:hAnsi="Times New Roman" w:cs="Times New Roman"/>
          <w:sz w:val="24"/>
          <w:szCs w:val="24"/>
        </w:rPr>
        <w:t>21</w:t>
      </w:r>
      <w:r w:rsidR="00390B98" w:rsidRPr="008E393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E393B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8B4B62" w:rsidRPr="008E393B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8E393B">
        <w:rPr>
          <w:rFonts w:ascii="Times New Roman" w:hAnsi="Times New Roman" w:cs="Times New Roman"/>
          <w:sz w:val="24"/>
          <w:szCs w:val="24"/>
        </w:rPr>
        <w:t>de 201</w:t>
      </w:r>
      <w:r w:rsidR="008B4B62" w:rsidRPr="008E393B">
        <w:rPr>
          <w:rFonts w:ascii="Times New Roman" w:hAnsi="Times New Roman" w:cs="Times New Roman"/>
          <w:sz w:val="24"/>
          <w:szCs w:val="24"/>
        </w:rPr>
        <w:t>8</w:t>
      </w:r>
      <w:r w:rsidRPr="008E393B">
        <w:rPr>
          <w:rFonts w:ascii="Times New Roman" w:hAnsi="Times New Roman" w:cs="Times New Roman"/>
          <w:sz w:val="24"/>
          <w:szCs w:val="24"/>
        </w:rPr>
        <w:t>.</w:t>
      </w:r>
    </w:p>
    <w:p w:rsidR="00BF23AA" w:rsidRPr="008E393B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8E393B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8E393B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93B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8E393B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93B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9670B7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670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9670B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2D13E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670B7" w:rsidP="00DD7DC6">
    <w:pPr>
      <w:pStyle w:val="Cabealho"/>
      <w:jc w:val="center"/>
    </w:pPr>
  </w:p>
  <w:p w:rsidR="00930061" w:rsidRDefault="009670B7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670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7671B"/>
    <w:rsid w:val="002B3E45"/>
    <w:rsid w:val="002B62D0"/>
    <w:rsid w:val="002C1474"/>
    <w:rsid w:val="002D13E6"/>
    <w:rsid w:val="002E7124"/>
    <w:rsid w:val="00310D86"/>
    <w:rsid w:val="003557B2"/>
    <w:rsid w:val="00373E81"/>
    <w:rsid w:val="00390B98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1CA0"/>
    <w:rsid w:val="004C6CBA"/>
    <w:rsid w:val="004F63E0"/>
    <w:rsid w:val="00542EFF"/>
    <w:rsid w:val="0055308E"/>
    <w:rsid w:val="00557C5E"/>
    <w:rsid w:val="0057005D"/>
    <w:rsid w:val="005731C4"/>
    <w:rsid w:val="005B0726"/>
    <w:rsid w:val="005F3FBE"/>
    <w:rsid w:val="0067163D"/>
    <w:rsid w:val="006756CF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8E393B"/>
    <w:rsid w:val="00900DF0"/>
    <w:rsid w:val="00924BEA"/>
    <w:rsid w:val="00931D5E"/>
    <w:rsid w:val="00945CBD"/>
    <w:rsid w:val="00946D7C"/>
    <w:rsid w:val="00956833"/>
    <w:rsid w:val="009670B7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2283E"/>
    <w:rsid w:val="00C4561A"/>
    <w:rsid w:val="00C534BE"/>
    <w:rsid w:val="00CB5E7B"/>
    <w:rsid w:val="00CE2721"/>
    <w:rsid w:val="00CF3415"/>
    <w:rsid w:val="00D16CA5"/>
    <w:rsid w:val="00D431D4"/>
    <w:rsid w:val="00D938FD"/>
    <w:rsid w:val="00DC7AC4"/>
    <w:rsid w:val="00E24DD5"/>
    <w:rsid w:val="00E52B51"/>
    <w:rsid w:val="00E93EEA"/>
    <w:rsid w:val="00EB3790"/>
    <w:rsid w:val="00F8621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080C8E9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0EF5-0C1C-498E-A42E-DB67C7ED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Fabio-ADM</cp:lastModifiedBy>
  <cp:revision>3</cp:revision>
  <cp:lastPrinted>2017-08-25T15:14:00Z</cp:lastPrinted>
  <dcterms:created xsi:type="dcterms:W3CDTF">2018-08-31T20:29:00Z</dcterms:created>
  <dcterms:modified xsi:type="dcterms:W3CDTF">2018-08-31T20:35:00Z</dcterms:modified>
</cp:coreProperties>
</file>